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74" w:rsidRPr="00716B74" w:rsidRDefault="00716B74" w:rsidP="00716B74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B74">
        <w:rPr>
          <w:rFonts w:ascii="Times New Roman" w:hAnsi="Times New Roman" w:cs="Times New Roman"/>
          <w:b/>
          <w:sz w:val="24"/>
          <w:szCs w:val="24"/>
        </w:rPr>
        <w:t>Письмо Минфина России от 30 августа 2024 г. № 24-06-06/82147</w:t>
      </w:r>
    </w:p>
    <w:p w:rsidR="00716B74" w:rsidRDefault="00716B74" w:rsidP="00716B74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6B74">
        <w:rPr>
          <w:rFonts w:ascii="Times New Roman" w:hAnsi="Times New Roman" w:cs="Times New Roman"/>
          <w:b/>
          <w:sz w:val="24"/>
          <w:szCs w:val="24"/>
        </w:rPr>
        <w:t>"О нормировании закупок автономных учреждений"</w:t>
      </w:r>
    </w:p>
    <w:p w:rsidR="00716B74" w:rsidRPr="00716B74" w:rsidRDefault="00716B74" w:rsidP="00716B74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6B74" w:rsidRPr="00716B74" w:rsidRDefault="00716B74" w:rsidP="00716B7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B7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обращения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6B7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6B74">
        <w:rPr>
          <w:rFonts w:ascii="Times New Roman" w:hAnsi="Times New Roman" w:cs="Times New Roman"/>
          <w:sz w:val="24"/>
          <w:szCs w:val="24"/>
        </w:rPr>
        <w:t xml:space="preserve"> 44-ФЗ) в части необходимости нормирования закупок автономных учреждений, с учетом пунктов 11 8 и 12 5 Регламента Министерства финансов Российской Федерации</w:t>
      </w:r>
      <w:proofErr w:type="gramEnd"/>
      <w:r w:rsidRPr="00716B74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6B74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716B74" w:rsidRPr="00716B74" w:rsidRDefault="00716B74" w:rsidP="00716B7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B74">
        <w:rPr>
          <w:rFonts w:ascii="Times New Roman" w:hAnsi="Times New Roman" w:cs="Times New Roman"/>
          <w:sz w:val="24"/>
          <w:szCs w:val="24"/>
        </w:rPr>
        <w:t xml:space="preserve">Согласно части 5 статьи 19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6B74">
        <w:rPr>
          <w:rFonts w:ascii="Times New Roman" w:hAnsi="Times New Roman" w:cs="Times New Roman"/>
          <w:sz w:val="24"/>
          <w:szCs w:val="24"/>
        </w:rPr>
        <w:t xml:space="preserve"> 44-ФЗ государственные органы, органы управления государственными внебюджетными фондами, муниципальные органы, определенные в соответствии с Бюджетным кодексом Российской Федерации (далее - БК РФ) наиболее значимые учреждения науки, образования, культуры и здравоохранения на основании правил нормирования, установленных в соответствии с частью 4 указанной статьи, утверждают требования к закупаемым ими, их территориальными органами (подразделениями) и подведомственными им казенными</w:t>
      </w:r>
      <w:proofErr w:type="gramEnd"/>
      <w:r w:rsidRPr="00716B74">
        <w:rPr>
          <w:rFonts w:ascii="Times New Roman" w:hAnsi="Times New Roman" w:cs="Times New Roman"/>
          <w:sz w:val="24"/>
          <w:szCs w:val="24"/>
        </w:rPr>
        <w:t xml:space="preserve">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716B74" w:rsidRPr="00716B74" w:rsidRDefault="00716B74" w:rsidP="00716B7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B74">
        <w:rPr>
          <w:rFonts w:ascii="Times New Roman" w:hAnsi="Times New Roman" w:cs="Times New Roman"/>
          <w:sz w:val="24"/>
          <w:szCs w:val="24"/>
        </w:rPr>
        <w:t xml:space="preserve">Учитывая изложенное,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6B74">
        <w:rPr>
          <w:rFonts w:ascii="Times New Roman" w:hAnsi="Times New Roman" w:cs="Times New Roman"/>
          <w:sz w:val="24"/>
          <w:szCs w:val="24"/>
        </w:rPr>
        <w:t xml:space="preserve"> 44-ФЗ определен перечень субъектов, утверждающих требования к закупаемым ими, их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услуг), а также нормативные затраты на обеспечение функций соответствующих органов и подведомственных им казенных учреждений.</w:t>
      </w:r>
      <w:proofErr w:type="gramEnd"/>
    </w:p>
    <w:p w:rsidR="00716B74" w:rsidRPr="00716B74" w:rsidRDefault="00716B74" w:rsidP="00716B7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16B74" w:rsidRPr="00716B74" w:rsidRDefault="00716B74" w:rsidP="00716B74">
      <w:pPr>
        <w:jc w:val="both"/>
        <w:rPr>
          <w:rFonts w:ascii="Times New Roman" w:hAnsi="Times New Roman" w:cs="Times New Roman"/>
          <w:sz w:val="24"/>
          <w:szCs w:val="24"/>
        </w:rPr>
      </w:pPr>
      <w:r w:rsidRPr="00716B7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16B74" w:rsidRPr="00716B74" w:rsidRDefault="00716B74" w:rsidP="00716B7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16B74" w:rsidRPr="00716B74" w:rsidRDefault="00716B74" w:rsidP="00716B74">
      <w:pPr>
        <w:jc w:val="both"/>
        <w:rPr>
          <w:rFonts w:ascii="Times New Roman" w:hAnsi="Times New Roman" w:cs="Times New Roman"/>
          <w:sz w:val="24"/>
          <w:szCs w:val="24"/>
        </w:rPr>
      </w:pPr>
      <w:r w:rsidRPr="00716B74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716B74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716B74" w:rsidRPr="00716B74" w:rsidRDefault="00716B74" w:rsidP="00716B7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B16BF" w:rsidRPr="00716B74" w:rsidRDefault="002B16BF" w:rsidP="00716B7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2B16BF" w:rsidRPr="00716B74" w:rsidSect="002B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B74"/>
    <w:rsid w:val="002B16BF"/>
    <w:rsid w:val="0071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Company>Krokoz™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2024-10-09T07:40:00Z</dcterms:created>
  <dcterms:modified xsi:type="dcterms:W3CDTF">2024-10-09T07:45:00Z</dcterms:modified>
</cp:coreProperties>
</file>