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4D" w:rsidRPr="003F334D" w:rsidRDefault="003F334D" w:rsidP="003F334D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4D">
        <w:rPr>
          <w:rFonts w:ascii="Times New Roman" w:hAnsi="Times New Roman" w:cs="Times New Roman"/>
          <w:b/>
          <w:sz w:val="24"/>
          <w:szCs w:val="24"/>
        </w:rPr>
        <w:t>Письмо Министерства строительства и жилищно-коммунального хозяйства Российской Федерации от 1 октября 2024 г. № 57284-АВ/09</w:t>
      </w:r>
      <w:proofErr w:type="gramStart"/>
      <w:r w:rsidRPr="003F334D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3F334D">
        <w:rPr>
          <w:rFonts w:ascii="Times New Roman" w:hAnsi="Times New Roman" w:cs="Times New Roman"/>
          <w:b/>
          <w:sz w:val="24"/>
          <w:szCs w:val="24"/>
        </w:rPr>
        <w:t>б уплате НДС, в случае заключения контракта с лицом, применяющим упрощенную систему налогообложения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18 ноября 2024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 xml:space="preserve"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(далее соответственно - Министерство, Департамент) рассмотрел обращение Департамента по регулированию контрактной системы Краснодарского края от 3 сентября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45-05-07-1434/24 и сообщает, что согласно пункту 14.5 Регламента Министерства строительства и жилищно-коммунального хозяйства Российской Федерации, утвержденного приказом Минстроя России от 20 марта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107/</w:t>
      </w:r>
      <w:proofErr w:type="spellStart"/>
      <w:proofErr w:type="gramStart"/>
      <w:r w:rsidRPr="003F334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F334D">
        <w:rPr>
          <w:rFonts w:ascii="Times New Roman" w:hAnsi="Times New Roman" w:cs="Times New Roman"/>
          <w:sz w:val="24"/>
          <w:szCs w:val="24"/>
        </w:rPr>
        <w:t>,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по обращениям граждан и организаций в случаях, если на него возложена соответствующая обязанность или если это необходимо для обоснования решения, принятого по обращению гражданина или организации.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а также учредительных и иных документов организаций.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 xml:space="preserve">Вместе с тем в части вопроса, поставленного в указанном обращении, отмечаем, что в соответствии с пунктом 36 Типовых условий контрактов на выполнение работ по строительству, реконструкции, капитальному ремонту, сносу объекта капитального строительства, утвержденных постановлением Правительства Российской Федерации от 29 июня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1066 (далее - Типовые условия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1066), предусматривается, что цена контракта включает, в том числе налог на добавленную стоимость (далее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F334D">
        <w:rPr>
          <w:rFonts w:ascii="Times New Roman" w:hAnsi="Times New Roman" w:cs="Times New Roman"/>
          <w:sz w:val="24"/>
          <w:szCs w:val="24"/>
        </w:rPr>
        <w:t>НДС),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  <w:proofErr w:type="gramEnd"/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proofErr w:type="gramStart"/>
      <w:r w:rsidRPr="003F334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(далее - НМЦК) определение НМЦК, составление сметы контракта осуществляется до момента проведения закупки, в том </w:t>
      </w:r>
      <w:proofErr w:type="gramStart"/>
      <w:r w:rsidRPr="003F334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В этой связи до размещения закупки и заключения контракта заказчик не обладает информацией о системе налогообложения, применяемой участником закупки, с которым будет заключен контракт.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lastRenderedPageBreak/>
        <w:t xml:space="preserve">При этом в соответствии с частью 61 статьи 1102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44-ФЗ) оплата выполненных работ осуществляется в пределах цены контрактов, предметом которых являются строительство, реконструкция объектов капитального строительства, в соответствии с их сметой в сроки и е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34D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>, которые установлены таким контрактом.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 xml:space="preserve">Из указанных положений статьи 1102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44-ФЗ следует, что оплата осуществляется в соответствии со сметой контракта, при этом сроки и размеры такой оплаты, в том числе в части НДС, регламентируются контрактом.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 xml:space="preserve">Таким образом, по мнению Департамента, в случае заключения контракта с лицом, применяющим упрощенную систему налогообложения, оплата контракта осуществляется в соответствии со сметой контракта, при </w:t>
      </w:r>
      <w:proofErr w:type="gramStart"/>
      <w:r w:rsidRPr="003F334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не смотря на то, что в смете контракта указывается сумма НДС, в соответствии с положениями части 61 статьи 1102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44-ФЗ заказчик при осуществлении оплаты выполненных работ руководствуется положениями контракта, согласно которому в случае, если контракт заключен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 (пункт 36 Типовых условий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1066).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 xml:space="preserve">Вместе с тем согласно пункту 1 Положения о Министерстве финансов Российской Федерации, утвержденного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налоговой деятельности, а также по вопросам осуществления закупок товаров, работ, услуг для обеспечения государственных и муниципальных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пунктом 5 части 8 статьи 99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осуществляющим функции по контролю (надзору) в части соблюдения требований к исполнению, изменению контракта, а также соблюдения условий контракта, в том числе в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части соответствия поставленного товара, выполненной работы (ее результата) или оказанной услуги условиям контракта является Федеральное казначейство.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>Учитывая изложенное, по вопросам применения положений законодательства Российской Федерации о налогах и сборах, а также законодательства Российской Федерации о контрактной системе в сфере закупок Департамент считает целесообразным обратиться в Минфин России, а по вопросам соблюдения требований к исполнению (изменению) контракта в Федеральное казначейство.</w:t>
      </w:r>
      <w:proofErr w:type="gramEnd"/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 xml:space="preserve">Дополнительно информируем,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</w:t>
      </w:r>
      <w:r w:rsidRPr="003F334D">
        <w:rPr>
          <w:rFonts w:ascii="Times New Roman" w:hAnsi="Times New Roman" w:cs="Times New Roman"/>
          <w:sz w:val="24"/>
          <w:szCs w:val="24"/>
        </w:rPr>
        <w:lastRenderedPageBreak/>
        <w:t>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лиц, а также не подлежат подготовке и регистрации в соответствии с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334D">
        <w:rPr>
          <w:rFonts w:ascii="Times New Roman" w:hAnsi="Times New Roman" w:cs="Times New Roman"/>
          <w:sz w:val="24"/>
          <w:szCs w:val="24"/>
        </w:rPr>
        <w:t xml:space="preserve"> 1009.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4D">
        <w:rPr>
          <w:rFonts w:ascii="Times New Roman" w:hAnsi="Times New Roman" w:cs="Times New Roman"/>
          <w:sz w:val="24"/>
          <w:szCs w:val="24"/>
        </w:rP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 w:rsidRPr="003F334D">
        <w:rPr>
          <w:rFonts w:ascii="Times New Roman" w:hAnsi="Times New Roman" w:cs="Times New Roman"/>
          <w:sz w:val="24"/>
          <w:szCs w:val="24"/>
        </w:rPr>
        <w:t xml:space="preserve"> в письмах.</w:t>
      </w:r>
    </w:p>
    <w:p w:rsidR="003F334D" w:rsidRPr="003F334D" w:rsidRDefault="003F334D" w:rsidP="003F33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3F334D" w:rsidRPr="003F334D" w:rsidRDefault="003F334D" w:rsidP="003F334D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Директор</w:t>
      </w:r>
    </w:p>
    <w:p w:rsidR="003F334D" w:rsidRPr="003F334D" w:rsidRDefault="003F334D" w:rsidP="003F334D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Департамента ценообразования</w:t>
      </w:r>
    </w:p>
    <w:p w:rsidR="003F334D" w:rsidRPr="003F334D" w:rsidRDefault="003F334D" w:rsidP="003F334D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и ресурсного обеспечения</w:t>
      </w:r>
    </w:p>
    <w:p w:rsidR="003F334D" w:rsidRDefault="003F334D" w:rsidP="003F33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34D">
        <w:rPr>
          <w:rFonts w:ascii="Times New Roman" w:hAnsi="Times New Roman" w:cs="Times New Roman"/>
          <w:sz w:val="24"/>
          <w:szCs w:val="24"/>
        </w:rPr>
        <w:t>строительства</w:t>
      </w:r>
      <w:r w:rsidRPr="003F334D">
        <w:rPr>
          <w:rFonts w:ascii="Times New Roman" w:hAnsi="Times New Roman" w:cs="Times New Roman"/>
          <w:sz w:val="24"/>
          <w:szCs w:val="24"/>
        </w:rPr>
        <w:tab/>
      </w:r>
    </w:p>
    <w:p w:rsidR="009C7DDA" w:rsidRPr="00482EA7" w:rsidRDefault="003F334D" w:rsidP="003F334D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D">
        <w:rPr>
          <w:rFonts w:ascii="Times New Roman" w:hAnsi="Times New Roman" w:cs="Times New Roman"/>
          <w:sz w:val="24"/>
          <w:szCs w:val="24"/>
        </w:rPr>
        <w:t>А.П. Вилков</w:t>
      </w:r>
    </w:p>
    <w:sectPr w:rsidR="009C7DDA" w:rsidRPr="00482EA7" w:rsidSect="009C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A7"/>
    <w:rsid w:val="002C6BEA"/>
    <w:rsid w:val="003F334D"/>
    <w:rsid w:val="00482EA7"/>
    <w:rsid w:val="009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2024-11-21T06:49:00Z</dcterms:created>
  <dcterms:modified xsi:type="dcterms:W3CDTF">2024-11-21T06:49:00Z</dcterms:modified>
</cp:coreProperties>
</file>