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1C" w:rsidRPr="005D761C" w:rsidRDefault="005D761C" w:rsidP="005D761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1C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5D761C" w:rsidRPr="005D761C" w:rsidRDefault="005D761C" w:rsidP="005D761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61C" w:rsidRPr="005D761C" w:rsidRDefault="005D761C" w:rsidP="005D761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1C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5D761C" w:rsidRPr="005D761C" w:rsidRDefault="005D761C" w:rsidP="005D761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1C">
        <w:rPr>
          <w:rFonts w:ascii="Times New Roman" w:hAnsi="Times New Roman" w:cs="Times New Roman"/>
          <w:b/>
          <w:sz w:val="28"/>
          <w:szCs w:val="28"/>
        </w:rPr>
        <w:t xml:space="preserve">от 2 декабря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5D761C">
        <w:rPr>
          <w:rFonts w:ascii="Times New Roman" w:hAnsi="Times New Roman" w:cs="Times New Roman"/>
          <w:b/>
          <w:sz w:val="28"/>
          <w:szCs w:val="28"/>
        </w:rPr>
        <w:t xml:space="preserve"> 24-06-09/120948 "О применении условий допуска иностранных товаров при закупке приборов освещения и световой </w:t>
      </w:r>
      <w:proofErr w:type="gramStart"/>
      <w:r w:rsidRPr="005D761C">
        <w:rPr>
          <w:rFonts w:ascii="Times New Roman" w:hAnsi="Times New Roman" w:cs="Times New Roman"/>
          <w:b/>
          <w:sz w:val="28"/>
          <w:szCs w:val="28"/>
        </w:rPr>
        <w:t>сигнализации</w:t>
      </w:r>
      <w:proofErr w:type="gramEnd"/>
      <w:r w:rsidRPr="005D761C">
        <w:rPr>
          <w:rFonts w:ascii="Times New Roman" w:hAnsi="Times New Roman" w:cs="Times New Roman"/>
          <w:b/>
          <w:sz w:val="28"/>
          <w:szCs w:val="28"/>
        </w:rPr>
        <w:t xml:space="preserve"> электрических для транспортных средств и мотоциклов"</w:t>
      </w:r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> </w:t>
      </w:r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01.11.2024 по вопросу применения положений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61C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61C">
        <w:rPr>
          <w:rFonts w:ascii="Times New Roman" w:hAnsi="Times New Roman" w:cs="Times New Roman"/>
          <w:sz w:val="24"/>
          <w:szCs w:val="24"/>
        </w:rPr>
        <w:t xml:space="preserve"> 126н), сообщает следующее. </w:t>
      </w:r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61C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61C">
        <w:rPr>
          <w:rFonts w:ascii="Times New Roman" w:hAnsi="Times New Roman" w:cs="Times New Roman"/>
          <w:sz w:val="24"/>
          <w:szCs w:val="24"/>
        </w:rPr>
        <w:t xml:space="preserve">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61C">
        <w:rPr>
          <w:rFonts w:ascii="Times New Roman" w:hAnsi="Times New Roman" w:cs="Times New Roman"/>
          <w:sz w:val="24"/>
          <w:szCs w:val="24"/>
        </w:rPr>
        <w:t xml:space="preserve"> 126н (далее - Приложения).</w:t>
      </w:r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>В Приложения включены товары с указанием кода Общероссийского классификатора продукции по видам экономической деятельности ОК 034-2014 (КПЕС 2008) (далее - ОКПД 2), в том числе позиция товара с кодом ОКПД 2 29.31.23.110 - приборы освещения и световой сигнализации электрические для транспортных средств и мотоциклов.</w:t>
      </w:r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 xml:space="preserve">Поскольку в кодах ОКПД 2 используются иерархический метод классификации и последовательный метод кодирования, положения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61C">
        <w:rPr>
          <w:rFonts w:ascii="Times New Roman" w:hAnsi="Times New Roman" w:cs="Times New Roman"/>
          <w:sz w:val="24"/>
          <w:szCs w:val="24"/>
        </w:rPr>
        <w:t xml:space="preserve"> 126н распространяются на все позиции, входящие в соответствующий код ОКПД 2.</w:t>
      </w:r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761C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 случае, указанном в обращении, в отношении товаров с кодами ОКПД 2 29.31.23.111 - фары, 29.31.23.112 - фонари, 29.31.23.113 - указатели поворота, 29.31.23.119 - приборы освещения и световой сигнализации электрические для транспортных средств и мотоциклов прочие, не включенные в другие группировки, которые входят в категорию кода ОКПД 2 29.31.23.110, применяются положения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761C">
        <w:rPr>
          <w:rFonts w:ascii="Times New Roman" w:hAnsi="Times New Roman" w:cs="Times New Roman"/>
          <w:sz w:val="24"/>
          <w:szCs w:val="24"/>
        </w:rPr>
        <w:t xml:space="preserve"> 126н.</w:t>
      </w:r>
      <w:proofErr w:type="gramEnd"/>
    </w:p>
    <w:p w:rsidR="005D761C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> </w:t>
      </w:r>
    </w:p>
    <w:p w:rsidR="005D761C" w:rsidRPr="005D761C" w:rsidRDefault="005D761C" w:rsidP="005D761C">
      <w:pPr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5D761C" w:rsidRPr="005D761C" w:rsidRDefault="005D761C" w:rsidP="005D761C">
      <w:pPr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>Н.В.КОНКИНА</w:t>
      </w:r>
    </w:p>
    <w:p w:rsidR="005D761C" w:rsidRPr="005D761C" w:rsidRDefault="005D761C" w:rsidP="005D761C">
      <w:pPr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>02.12.2024</w:t>
      </w:r>
    </w:p>
    <w:p w:rsidR="000E173A" w:rsidRPr="005D761C" w:rsidRDefault="005D761C" w:rsidP="005D761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5D761C">
        <w:rPr>
          <w:rFonts w:ascii="Times New Roman" w:hAnsi="Times New Roman" w:cs="Times New Roman"/>
          <w:sz w:val="24"/>
          <w:szCs w:val="24"/>
        </w:rPr>
        <w:t> </w:t>
      </w:r>
    </w:p>
    <w:sectPr w:rsidR="000E173A" w:rsidRPr="005D761C" w:rsidSect="000E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1C"/>
    <w:rsid w:val="000E173A"/>
    <w:rsid w:val="005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Company>Krokoz™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2025-01-13T06:20:00Z</dcterms:created>
  <dcterms:modified xsi:type="dcterms:W3CDTF">2025-01-13T06:23:00Z</dcterms:modified>
</cp:coreProperties>
</file>