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34" w:rsidRPr="00613434" w:rsidRDefault="00613434" w:rsidP="00613434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34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613434" w:rsidRPr="00613434" w:rsidRDefault="00613434" w:rsidP="00613434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34" w:rsidRPr="00613434" w:rsidRDefault="00613434" w:rsidP="00613434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34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13434" w:rsidRPr="00613434" w:rsidRDefault="00613434" w:rsidP="00613434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34">
        <w:rPr>
          <w:rFonts w:ascii="Times New Roman" w:hAnsi="Times New Roman" w:cs="Times New Roman"/>
          <w:b/>
          <w:sz w:val="28"/>
          <w:szCs w:val="28"/>
        </w:rPr>
        <w:t xml:space="preserve">от 28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613434">
        <w:rPr>
          <w:rFonts w:ascii="Times New Roman" w:hAnsi="Times New Roman" w:cs="Times New Roman"/>
          <w:b/>
          <w:sz w:val="28"/>
          <w:szCs w:val="28"/>
        </w:rPr>
        <w:t xml:space="preserve"> 24-06-09/119502 "Об оплате и приемке работ (товаров, услуг) по контракту, заключенному с исполнителем, применяющим УСН, а также об уплате им НДС"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 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3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31.10.2024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44-ФЗ) в части приемки и оплаты работ по контракту, заключенному с поставщиком (подрядчиком, исполнителем), применяющим упрощенную систему налогообложения, сообщает следующее.</w:t>
      </w:r>
      <w:proofErr w:type="gramEnd"/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 (далее - Кодекс).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lastRenderedPageBreak/>
        <w:t>Таким образом, контракт заключается и оплачивается заказчиком по цене, предложенной участником закупки, с которым заключается контракт, вне зависимости от применяемой им системы налогообложения.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Сумма, предусмотренная контрактом, должна быть уплачена участнику закупки, с которым заключается контракт, в установленном контрактом размере.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 xml:space="preserve">При этом корректировка заказчиком цены контракта, предложенной участником закупки, применяющим упрощенную систему налогообложения, при исполнении контракта таким участником, нормами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 xml:space="preserve">Приемка поставленного товара, выполненной работы (ее результатов) или оказанной услуги осуществляется в соответствии с условиями, установленными контрактом, при этом порядок оформления результатов такой приемки регламентирован частью 13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вопросы, касающиеся порядка составления сметы контракта, а также формирования первичных учетных документов, не являются предметом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434">
        <w:rPr>
          <w:rFonts w:ascii="Times New Roman" w:hAnsi="Times New Roman" w:cs="Times New Roman"/>
          <w:sz w:val="24"/>
          <w:szCs w:val="24"/>
        </w:rPr>
        <w:t xml:space="preserve"> 44-ФЗ и регламентируются соответствующим отраслевым законодательством.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34">
        <w:rPr>
          <w:rFonts w:ascii="Times New Roman" w:hAnsi="Times New Roman" w:cs="Times New Roman"/>
          <w:sz w:val="24"/>
          <w:szCs w:val="24"/>
        </w:rPr>
        <w:t>По вопросу уплаты налога на добавленную стоимость (далее - НДС) исполнителями работ, применяющими упрощенную систему налогообложения, Департамент сообщает, что согласно пунктам 2 и 3 статьи 346.11 главы 26.2 "Упрощенная система налогообложения" Кодекса организации и индивидуальные предприниматели, применяющие упрощенную систему налогообложения, не признаются налогоплательщиками НДС, за исключением НДС, подлежащего уплате в соответствии с Кодексом при ввозе товаров на территорию Российской Федерации и</w:t>
      </w:r>
      <w:proofErr w:type="gramEnd"/>
      <w:r w:rsidRPr="00613434">
        <w:rPr>
          <w:rFonts w:ascii="Times New Roman" w:hAnsi="Times New Roman" w:cs="Times New Roman"/>
          <w:sz w:val="24"/>
          <w:szCs w:val="24"/>
        </w:rPr>
        <w:t xml:space="preserve"> иные территории, находящиеся под ее юрисдикцией (включая суммы налога,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области), а также НДС, уплачиваемого в соответствии со статьями 161 и 174.1 Кодекса.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На основании пункта 3 статьи 169 главы 21 "Налог на добавленную стоимость" Кодекса составлять счета-фактуры обязаны налогоплательщики НДС при совершении операций, признаваемых объектом налогообложения НДС в соответствии с главой 21 Кодекса (за исключением операций, не подлежащих налогообложению (освобождаемых от налогообложения) в соответствии со статьей 149 Кодекса).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Таким образом, организации и индивидуальные предприниматели, не являющиеся налогоплательщиками Н</w:t>
      </w:r>
      <w:proofErr w:type="gramStart"/>
      <w:r w:rsidRPr="00613434">
        <w:rPr>
          <w:rFonts w:ascii="Times New Roman" w:hAnsi="Times New Roman" w:cs="Times New Roman"/>
          <w:sz w:val="24"/>
          <w:szCs w:val="24"/>
        </w:rPr>
        <w:t>ДС в св</w:t>
      </w:r>
      <w:proofErr w:type="gramEnd"/>
      <w:r w:rsidRPr="00613434">
        <w:rPr>
          <w:rFonts w:ascii="Times New Roman" w:hAnsi="Times New Roman" w:cs="Times New Roman"/>
          <w:sz w:val="24"/>
          <w:szCs w:val="24"/>
        </w:rPr>
        <w:t>язи с применением упрощенной системы налогообложения, при осуществлении операций по реализации товаров (работ, услуг) составлять счета-фактуры не должны.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В соответствии с подпунктом 1 пункта 5 статьи 173 Кодекса в случае выставления лицами, не являющимися налогоплательщиками НДС, покупателю товаров (работ, услуг) счета-фактуры с выделением суммы НДС сумма НДС, указанная в этом счете-фактуре, подлежит уплате в бюджет в полном объеме.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proofErr w:type="gramStart"/>
      <w:r w:rsidRPr="00613434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613434">
        <w:rPr>
          <w:rFonts w:ascii="Times New Roman" w:hAnsi="Times New Roman" w:cs="Times New Roman"/>
          <w:sz w:val="24"/>
          <w:szCs w:val="24"/>
        </w:rPr>
        <w:t>, обязанность по уплате НДС в бюджет возлагается на исполнителей работ, применяющих упрощенную систему налогообложения, только в случае выставления такими исполнителями счетов-фактур с выделением суммы НДС.</w:t>
      </w:r>
    </w:p>
    <w:p w:rsidR="00613434" w:rsidRPr="00613434" w:rsidRDefault="00613434" w:rsidP="0061343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 </w:t>
      </w:r>
    </w:p>
    <w:p w:rsidR="00613434" w:rsidRPr="00613434" w:rsidRDefault="00613434" w:rsidP="00613434">
      <w:pPr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13434" w:rsidRPr="00613434" w:rsidRDefault="00613434" w:rsidP="00613434">
      <w:pPr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Н.В.КОНКИНА</w:t>
      </w:r>
    </w:p>
    <w:p w:rsidR="009827F6" w:rsidRPr="007616CC" w:rsidRDefault="00613434" w:rsidP="00613434">
      <w:pPr>
        <w:jc w:val="both"/>
        <w:rPr>
          <w:rFonts w:ascii="Times New Roman" w:hAnsi="Times New Roman" w:cs="Times New Roman"/>
          <w:sz w:val="24"/>
          <w:szCs w:val="24"/>
        </w:rPr>
      </w:pPr>
      <w:r w:rsidRPr="00613434">
        <w:rPr>
          <w:rFonts w:ascii="Times New Roman" w:hAnsi="Times New Roman" w:cs="Times New Roman"/>
          <w:sz w:val="24"/>
          <w:szCs w:val="24"/>
        </w:rPr>
        <w:t>28.11.2024</w:t>
      </w:r>
    </w:p>
    <w:sectPr w:rsidR="009827F6" w:rsidRPr="007616CC" w:rsidSect="0098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CC"/>
    <w:rsid w:val="00613434"/>
    <w:rsid w:val="007616CC"/>
    <w:rsid w:val="009827F6"/>
    <w:rsid w:val="00EA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2025-02-10T10:24:00Z</dcterms:created>
  <dcterms:modified xsi:type="dcterms:W3CDTF">2025-02-10T10:24:00Z</dcterms:modified>
</cp:coreProperties>
</file>