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C5" w:rsidRPr="00AA15C5" w:rsidRDefault="00AA15C5" w:rsidP="00AA15C5">
      <w:pPr>
        <w:ind w:firstLine="1560"/>
        <w:jc w:val="center"/>
        <w:rPr>
          <w:rFonts w:ascii="Times New Roman" w:hAnsi="Times New Roman" w:cs="Times New Roman"/>
          <w:b/>
          <w:sz w:val="28"/>
          <w:szCs w:val="28"/>
        </w:rPr>
      </w:pPr>
      <w:r w:rsidRPr="00AA15C5">
        <w:rPr>
          <w:rFonts w:ascii="Times New Roman" w:hAnsi="Times New Roman" w:cs="Times New Roman"/>
          <w:b/>
          <w:sz w:val="28"/>
          <w:szCs w:val="28"/>
        </w:rPr>
        <w:t>МИНИСТЕРСТВО ФИНАНСОВ РОССИЙСКОЙ ФЕДЕРАЦИИ</w:t>
      </w:r>
    </w:p>
    <w:p w:rsidR="00AA15C5" w:rsidRPr="00AA15C5" w:rsidRDefault="00AA15C5" w:rsidP="00AA15C5">
      <w:pPr>
        <w:ind w:firstLine="1560"/>
        <w:jc w:val="center"/>
        <w:rPr>
          <w:rFonts w:ascii="Times New Roman" w:hAnsi="Times New Roman" w:cs="Times New Roman"/>
          <w:b/>
          <w:sz w:val="28"/>
          <w:szCs w:val="28"/>
        </w:rPr>
      </w:pPr>
    </w:p>
    <w:p w:rsidR="00AA15C5" w:rsidRPr="00AA15C5" w:rsidRDefault="00AA15C5" w:rsidP="00AA15C5">
      <w:pPr>
        <w:ind w:firstLine="1560"/>
        <w:jc w:val="center"/>
        <w:rPr>
          <w:rFonts w:ascii="Times New Roman" w:hAnsi="Times New Roman" w:cs="Times New Roman"/>
          <w:b/>
          <w:sz w:val="28"/>
          <w:szCs w:val="28"/>
        </w:rPr>
      </w:pPr>
      <w:r w:rsidRPr="00AA15C5">
        <w:rPr>
          <w:rFonts w:ascii="Times New Roman" w:hAnsi="Times New Roman" w:cs="Times New Roman"/>
          <w:b/>
          <w:sz w:val="28"/>
          <w:szCs w:val="28"/>
        </w:rPr>
        <w:t>ПИСЬМО</w:t>
      </w:r>
    </w:p>
    <w:p w:rsidR="00AA15C5" w:rsidRPr="00AA15C5" w:rsidRDefault="00AA15C5" w:rsidP="00AA15C5">
      <w:pPr>
        <w:ind w:firstLine="1560"/>
        <w:jc w:val="center"/>
        <w:rPr>
          <w:rFonts w:ascii="Times New Roman" w:hAnsi="Times New Roman" w:cs="Times New Roman"/>
          <w:b/>
          <w:sz w:val="28"/>
          <w:szCs w:val="28"/>
        </w:rPr>
      </w:pPr>
      <w:r w:rsidRPr="00AA15C5">
        <w:rPr>
          <w:rFonts w:ascii="Times New Roman" w:hAnsi="Times New Roman" w:cs="Times New Roman"/>
          <w:b/>
          <w:sz w:val="28"/>
          <w:szCs w:val="28"/>
        </w:rPr>
        <w:t xml:space="preserve">от 1 ноября 2024 г. </w:t>
      </w:r>
      <w:r>
        <w:rPr>
          <w:rFonts w:ascii="Times New Roman" w:hAnsi="Times New Roman" w:cs="Times New Roman"/>
          <w:b/>
          <w:sz w:val="28"/>
          <w:szCs w:val="28"/>
        </w:rPr>
        <w:t>№</w:t>
      </w:r>
      <w:r w:rsidRPr="00AA15C5">
        <w:rPr>
          <w:rFonts w:ascii="Times New Roman" w:hAnsi="Times New Roman" w:cs="Times New Roman"/>
          <w:b/>
          <w:sz w:val="28"/>
          <w:szCs w:val="28"/>
        </w:rPr>
        <w:t xml:space="preserve"> 02-06-08/107585 "Об отражении в бюджетном (бухгалтерском) учете стоимостных показателей при оформлении первичных учетных документов при </w:t>
      </w:r>
      <w:proofErr w:type="spellStart"/>
      <w:r w:rsidRPr="00AA15C5">
        <w:rPr>
          <w:rFonts w:ascii="Times New Roman" w:hAnsi="Times New Roman" w:cs="Times New Roman"/>
          <w:b/>
          <w:sz w:val="28"/>
          <w:szCs w:val="28"/>
        </w:rPr>
        <w:t>исполнении</w:t>
      </w:r>
      <w:proofErr w:type="spellEnd"/>
      <w:r w:rsidRPr="00AA15C5">
        <w:rPr>
          <w:rFonts w:ascii="Times New Roman" w:hAnsi="Times New Roman" w:cs="Times New Roman"/>
          <w:b/>
          <w:sz w:val="28"/>
          <w:szCs w:val="28"/>
        </w:rPr>
        <w:t xml:space="preserve"> контрактов в сфере закупок"</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 </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Департамент бюджетной методологии Министерства финансов Российской Федерации (далее - Департамент) рассмотрел письмо от 30.09.2024 по вопросу отражения в бюджетном учете стоимостных показателей при оформлении первичных учетных документов при исполнении контрактов и сообщает следующее.</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rPr>
        <w:t>№</w:t>
      </w:r>
      <w:r w:rsidRPr="00AA15C5">
        <w:rPr>
          <w:rFonts w:ascii="Times New Roman" w:hAnsi="Times New Roman" w:cs="Times New Roman"/>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 практики их применения, а также оценки конкретных хозяйственных операций.</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Вместе с этим Департамент полагает возможным сообщить следующее.</w:t>
      </w:r>
    </w:p>
    <w:p w:rsidR="00AA15C5" w:rsidRPr="00AA15C5" w:rsidRDefault="00AA15C5" w:rsidP="00AA15C5">
      <w:pPr>
        <w:ind w:firstLine="1560"/>
        <w:jc w:val="both"/>
        <w:rPr>
          <w:rFonts w:ascii="Times New Roman" w:hAnsi="Times New Roman" w:cs="Times New Roman"/>
        </w:rPr>
      </w:pPr>
      <w:proofErr w:type="gramStart"/>
      <w:r w:rsidRPr="00AA15C5">
        <w:rPr>
          <w:rFonts w:ascii="Times New Roman" w:hAnsi="Times New Roman" w:cs="Times New Roman"/>
        </w:rPr>
        <w:t xml:space="preserve">Подпунктом "е" пункта 1 части 13 статьи 94 Федерального закона от 05.04.2013 </w:t>
      </w:r>
      <w:r>
        <w:rPr>
          <w:rFonts w:ascii="Times New Roman" w:hAnsi="Times New Roman" w:cs="Times New Roman"/>
        </w:rPr>
        <w:t>№</w:t>
      </w:r>
      <w:r w:rsidRPr="00AA15C5">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rPr>
        <w:t>№</w:t>
      </w:r>
      <w:r w:rsidRPr="00AA15C5">
        <w:rPr>
          <w:rFonts w:ascii="Times New Roman" w:hAnsi="Times New Roman" w:cs="Times New Roman"/>
        </w:rPr>
        <w:t xml:space="preserve"> 44-ФЗ) установлено, что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указанных в данной части), поставщик (подрядчик, исполнитель) в срок, установленный</w:t>
      </w:r>
      <w:proofErr w:type="gramEnd"/>
      <w:r w:rsidRPr="00AA15C5">
        <w:rPr>
          <w:rFonts w:ascii="Times New Roman" w:hAnsi="Times New Roman" w:cs="Times New Roman"/>
        </w:rPr>
        <w:t xml:space="preserve"> </w:t>
      </w:r>
      <w:proofErr w:type="gramStart"/>
      <w:r w:rsidRPr="00AA15C5">
        <w:rPr>
          <w:rFonts w:ascii="Times New Roman" w:hAnsi="Times New Roman" w:cs="Times New Roman"/>
        </w:rPr>
        <w:t>в контракте, формирует с использованием единой информационной системы (далее - ЕИС), подписывает и размещает в ЕИС документ о приемке, который должен содержать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roofErr w:type="gramEnd"/>
    </w:p>
    <w:p w:rsidR="00AA15C5" w:rsidRPr="00AA15C5" w:rsidRDefault="00AA15C5" w:rsidP="00AA15C5">
      <w:pPr>
        <w:ind w:firstLine="1560"/>
        <w:jc w:val="both"/>
        <w:rPr>
          <w:rFonts w:ascii="Times New Roman" w:hAnsi="Times New Roman" w:cs="Times New Roman"/>
        </w:rPr>
      </w:pPr>
      <w:proofErr w:type="gramStart"/>
      <w:r w:rsidRPr="00AA15C5">
        <w:rPr>
          <w:rFonts w:ascii="Times New Roman" w:hAnsi="Times New Roman" w:cs="Times New Roman"/>
        </w:rPr>
        <w:t>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включая документ о приемке в форме электронного документа или в форме электронного образа бумажного документа, его реквизиты, в силу положений подпункта "а" пункта 11 Правил ведения реестра контрактов, заключенных заказчиками, утвержденных</w:t>
      </w:r>
      <w:proofErr w:type="gramEnd"/>
      <w:r w:rsidRPr="00AA15C5">
        <w:rPr>
          <w:rFonts w:ascii="Times New Roman" w:hAnsi="Times New Roman" w:cs="Times New Roman"/>
        </w:rPr>
        <w:t xml:space="preserve"> постановлением Правительства Российской </w:t>
      </w:r>
      <w:r w:rsidRPr="00AA15C5">
        <w:rPr>
          <w:rFonts w:ascii="Times New Roman" w:hAnsi="Times New Roman" w:cs="Times New Roman"/>
        </w:rPr>
        <w:lastRenderedPageBreak/>
        <w:t xml:space="preserve">Федерации от 27.01.2022 </w:t>
      </w:r>
      <w:r>
        <w:rPr>
          <w:rFonts w:ascii="Times New Roman" w:hAnsi="Times New Roman" w:cs="Times New Roman"/>
        </w:rPr>
        <w:t>№</w:t>
      </w:r>
      <w:r w:rsidRPr="00AA15C5">
        <w:rPr>
          <w:rFonts w:ascii="Times New Roman" w:hAnsi="Times New Roman" w:cs="Times New Roman"/>
        </w:rPr>
        <w:t xml:space="preserve"> 60 (далее - Правила, реестр контрактов), подлежат включению в реестр контрактов.</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Подпунктом "м" пункта 14 Правил установлено, что в документе о приемке, предусмотренном абзацем вторым подпункта "а" пункта 11 Правил:</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цена за единицу товара, работы, услуги округляется по математическим правилам округления до 11 цифр после запятой;</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rsidR="00AA15C5" w:rsidRPr="00AA15C5" w:rsidRDefault="00AA15C5" w:rsidP="00AA15C5">
      <w:pPr>
        <w:ind w:firstLine="1560"/>
        <w:jc w:val="both"/>
        <w:rPr>
          <w:rFonts w:ascii="Times New Roman" w:hAnsi="Times New Roman" w:cs="Times New Roman"/>
        </w:rPr>
      </w:pPr>
      <w:proofErr w:type="gramStart"/>
      <w:r w:rsidRPr="00AA15C5">
        <w:rPr>
          <w:rFonts w:ascii="Times New Roman" w:hAnsi="Times New Roman" w:cs="Times New Roman"/>
        </w:rPr>
        <w:t>погрешность округления, образованная в результате определения в соответствии с абзацами вторым и третьим указанного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w:t>
      </w:r>
      <w:proofErr w:type="gramEnd"/>
      <w:r w:rsidRPr="00AA15C5">
        <w:rPr>
          <w:rFonts w:ascii="Times New Roman" w:hAnsi="Times New Roman" w:cs="Times New Roman"/>
        </w:rPr>
        <w:t xml:space="preserve"> </w:t>
      </w:r>
      <w:proofErr w:type="gramStart"/>
      <w:r w:rsidRPr="00AA15C5">
        <w:rPr>
          <w:rFonts w:ascii="Times New Roman" w:hAnsi="Times New Roman" w:cs="Times New Roman"/>
        </w:rPr>
        <w:t xml:space="preserve">о приемке, являющегося последним документом о приемке такого товара, такой работы, такой услуги при исполнении контракта, при условии </w:t>
      </w:r>
      <w:proofErr w:type="spellStart"/>
      <w:r w:rsidRPr="00AA15C5">
        <w:rPr>
          <w:rFonts w:ascii="Times New Roman" w:hAnsi="Times New Roman" w:cs="Times New Roman"/>
        </w:rPr>
        <w:t>непревышения</w:t>
      </w:r>
      <w:proofErr w:type="spellEnd"/>
      <w:r w:rsidRPr="00AA15C5">
        <w:rPr>
          <w:rFonts w:ascii="Times New Roman" w:hAnsi="Times New Roman" w:cs="Times New Roman"/>
        </w:rPr>
        <w:t xml:space="preserve"> над предусмотренными абзацем вторым подпункта "и" пункта 10 Правил ценой контракта, ориентировочным значением цены контракта, максимальным значением цены контракта.</w:t>
      </w:r>
      <w:proofErr w:type="gramEnd"/>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Таким образом, законодательством Российской Федерации о контрактной системе в сфере закупок предусмотрена возможность корректировки в последнем документе о приемке стоимости исполненных поставщиком (подрядчиком, исполнителем) обязательств с целью устранения погрешности округления.</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Кроме того, обращаем внимание, что статьей 75 Конституции Российской Федерации закреплено, что денежной единицей в Российской Федерации является рубль. Денежная эмиссия осуществляется исключительно Центральным банком Российской Федерации.</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 xml:space="preserve">Аналогичные нормы установлены статьей 27 Федерального закона от 10.07.2002 </w:t>
      </w:r>
      <w:r>
        <w:rPr>
          <w:rFonts w:ascii="Times New Roman" w:hAnsi="Times New Roman" w:cs="Times New Roman"/>
        </w:rPr>
        <w:t>№</w:t>
      </w:r>
      <w:r w:rsidRPr="00AA15C5">
        <w:rPr>
          <w:rFonts w:ascii="Times New Roman" w:hAnsi="Times New Roman" w:cs="Times New Roman"/>
        </w:rPr>
        <w:t xml:space="preserve"> 86-ФЗ "О Центральном банке Российской Федерации (Банке России)" (при этом указано, что один рубль состоит из 100 копеек), статьей 12 Федерального закона от 06.12.2011 </w:t>
      </w:r>
      <w:r>
        <w:rPr>
          <w:rFonts w:ascii="Times New Roman" w:hAnsi="Times New Roman" w:cs="Times New Roman"/>
        </w:rPr>
        <w:t>№</w:t>
      </w:r>
      <w:r w:rsidRPr="00AA15C5">
        <w:rPr>
          <w:rFonts w:ascii="Times New Roman" w:hAnsi="Times New Roman" w:cs="Times New Roman"/>
        </w:rPr>
        <w:t xml:space="preserve"> 402-ФЗ "О бухгалтерском учете".</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 xml:space="preserve">Согласно пункту 13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w:t>
      </w:r>
      <w:r>
        <w:rPr>
          <w:rFonts w:ascii="Times New Roman" w:hAnsi="Times New Roman" w:cs="Times New Roman"/>
        </w:rPr>
        <w:t>№</w:t>
      </w:r>
      <w:r w:rsidRPr="00AA15C5">
        <w:rPr>
          <w:rFonts w:ascii="Times New Roman" w:hAnsi="Times New Roman" w:cs="Times New Roman"/>
        </w:rPr>
        <w:t xml:space="preserve"> 157н, которой </w:t>
      </w:r>
      <w:proofErr w:type="gramStart"/>
      <w:r w:rsidRPr="00AA15C5">
        <w:rPr>
          <w:rFonts w:ascii="Times New Roman" w:hAnsi="Times New Roman" w:cs="Times New Roman"/>
        </w:rPr>
        <w:t>установлены</w:t>
      </w:r>
      <w:proofErr w:type="gramEnd"/>
      <w:r w:rsidRPr="00AA15C5">
        <w:rPr>
          <w:rFonts w:ascii="Times New Roman" w:hAnsi="Times New Roman" w:cs="Times New Roman"/>
        </w:rPr>
        <w:t xml:space="preserve"> в том числе общие требования к ведению бухгалтерского учета для организаций бюджетной сферы, также определено, что бухгалтерский учет ведется в валюте Российской Федерации - в рублях.</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Дополнительно сообщаем, что в случае расчета суммы ущерба при исполнении контракта необходимо исходить из того, что единицей измерения для стоимостных показателей, в том числе в целях бухгалтерского учета и бухгалтерской (финансовой) отчетности, выступает рубль, а его значение отражается с разрядностью до второго десятичного знака после запятой.</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lastRenderedPageBreak/>
        <w:t>В этой связи законодательством Российской Федерации, нормативными правовыми актами по ведению бюджетного (бухгалтерского) учета урегулирован порядок отражения денежного измерения объектов бухгалтерского учета: в рублях с точностью до второго десятичного знака после запятой.</w:t>
      </w:r>
    </w:p>
    <w:p w:rsidR="00AA15C5" w:rsidRPr="00AA15C5" w:rsidRDefault="00AA15C5" w:rsidP="00AA15C5">
      <w:pPr>
        <w:ind w:firstLine="1560"/>
        <w:jc w:val="both"/>
        <w:rPr>
          <w:rFonts w:ascii="Times New Roman" w:hAnsi="Times New Roman" w:cs="Times New Roman"/>
        </w:rPr>
      </w:pPr>
      <w:r w:rsidRPr="00AA15C5">
        <w:rPr>
          <w:rFonts w:ascii="Times New Roman" w:hAnsi="Times New Roman" w:cs="Times New Roman"/>
        </w:rPr>
        <w:t> </w:t>
      </w:r>
    </w:p>
    <w:p w:rsidR="00AA15C5" w:rsidRPr="00AA15C5" w:rsidRDefault="00AA15C5" w:rsidP="00AA15C5">
      <w:pPr>
        <w:jc w:val="both"/>
        <w:rPr>
          <w:rFonts w:ascii="Times New Roman" w:hAnsi="Times New Roman" w:cs="Times New Roman"/>
        </w:rPr>
      </w:pPr>
      <w:r w:rsidRPr="00AA15C5">
        <w:rPr>
          <w:rFonts w:ascii="Times New Roman" w:hAnsi="Times New Roman" w:cs="Times New Roman"/>
        </w:rPr>
        <w:t>Директор Департамента</w:t>
      </w:r>
    </w:p>
    <w:p w:rsidR="00AA15C5" w:rsidRPr="00AA15C5" w:rsidRDefault="00AA15C5" w:rsidP="00AA15C5">
      <w:pPr>
        <w:jc w:val="both"/>
        <w:rPr>
          <w:rFonts w:ascii="Times New Roman" w:hAnsi="Times New Roman" w:cs="Times New Roman"/>
        </w:rPr>
      </w:pPr>
      <w:r w:rsidRPr="00AA15C5">
        <w:rPr>
          <w:rFonts w:ascii="Times New Roman" w:hAnsi="Times New Roman" w:cs="Times New Roman"/>
        </w:rPr>
        <w:t>бюджетной методологии</w:t>
      </w:r>
    </w:p>
    <w:p w:rsidR="00AA15C5" w:rsidRPr="00AA15C5" w:rsidRDefault="00AA15C5" w:rsidP="00AA15C5">
      <w:pPr>
        <w:jc w:val="both"/>
        <w:rPr>
          <w:rFonts w:ascii="Times New Roman" w:hAnsi="Times New Roman" w:cs="Times New Roman"/>
        </w:rPr>
      </w:pPr>
      <w:r w:rsidRPr="00AA15C5">
        <w:rPr>
          <w:rFonts w:ascii="Times New Roman" w:hAnsi="Times New Roman" w:cs="Times New Roman"/>
        </w:rPr>
        <w:t>С.В.РОМАНОВ</w:t>
      </w:r>
    </w:p>
    <w:p w:rsidR="00D25D24" w:rsidRPr="00AA15C5" w:rsidRDefault="00AA15C5" w:rsidP="00AA15C5">
      <w:pPr>
        <w:jc w:val="both"/>
        <w:rPr>
          <w:rFonts w:ascii="Times New Roman" w:hAnsi="Times New Roman" w:cs="Times New Roman"/>
        </w:rPr>
      </w:pPr>
      <w:r w:rsidRPr="00AA15C5">
        <w:rPr>
          <w:rFonts w:ascii="Times New Roman" w:hAnsi="Times New Roman" w:cs="Times New Roman"/>
        </w:rPr>
        <w:t>01.11.2024</w:t>
      </w:r>
    </w:p>
    <w:sectPr w:rsidR="00D25D24" w:rsidRPr="00AA15C5" w:rsidSect="00D25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5C5"/>
    <w:rsid w:val="00AA15C5"/>
    <w:rsid w:val="00D2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923</Words>
  <Characters>5264</Characters>
  <Application>Microsoft Office Word</Application>
  <DocSecurity>0</DocSecurity>
  <Lines>43</Lines>
  <Paragraphs>12</Paragraphs>
  <ScaleCrop>false</ScaleCrop>
  <Company>Krokoz™</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2025-02-24T09:00:00Z</dcterms:created>
  <dcterms:modified xsi:type="dcterms:W3CDTF">2025-02-24T09:12:00Z</dcterms:modified>
</cp:coreProperties>
</file>