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78" w:rsidRPr="00D53578" w:rsidRDefault="00D53578" w:rsidP="00D53578">
      <w:pPr>
        <w:ind w:firstLine="1560"/>
        <w:jc w:val="center"/>
        <w:rPr>
          <w:rFonts w:ascii="Times New Roman" w:hAnsi="Times New Roman" w:cs="Times New Roman"/>
          <w:b/>
          <w:sz w:val="32"/>
          <w:szCs w:val="32"/>
        </w:rPr>
      </w:pPr>
      <w:r w:rsidRPr="00D53578">
        <w:rPr>
          <w:rFonts w:ascii="Times New Roman" w:hAnsi="Times New Roman" w:cs="Times New Roman"/>
          <w:b/>
          <w:sz w:val="32"/>
          <w:szCs w:val="32"/>
        </w:rPr>
        <w:t>МИНИСТЕРСТВО ФИНАНСОВ РОССИЙСКОЙ ФЕДЕРАЦИИ</w:t>
      </w:r>
    </w:p>
    <w:p w:rsidR="00D53578" w:rsidRPr="00D53578" w:rsidRDefault="00D53578" w:rsidP="00D53578">
      <w:pPr>
        <w:ind w:firstLine="1560"/>
        <w:jc w:val="center"/>
        <w:rPr>
          <w:rFonts w:ascii="Times New Roman" w:hAnsi="Times New Roman" w:cs="Times New Roman"/>
          <w:b/>
          <w:sz w:val="32"/>
          <w:szCs w:val="32"/>
        </w:rPr>
      </w:pPr>
    </w:p>
    <w:p w:rsidR="00D53578" w:rsidRPr="00D53578" w:rsidRDefault="00D53578" w:rsidP="00D53578">
      <w:pPr>
        <w:ind w:firstLine="1560"/>
        <w:jc w:val="center"/>
        <w:rPr>
          <w:rFonts w:ascii="Times New Roman" w:hAnsi="Times New Roman" w:cs="Times New Roman"/>
          <w:b/>
          <w:sz w:val="32"/>
          <w:szCs w:val="32"/>
        </w:rPr>
      </w:pPr>
      <w:r w:rsidRPr="00D53578">
        <w:rPr>
          <w:rFonts w:ascii="Times New Roman" w:hAnsi="Times New Roman" w:cs="Times New Roman"/>
          <w:b/>
          <w:sz w:val="32"/>
          <w:szCs w:val="32"/>
        </w:rPr>
        <w:t>ПИСЬМО</w:t>
      </w:r>
    </w:p>
    <w:p w:rsidR="00D53578" w:rsidRPr="00D53578" w:rsidRDefault="00D53578" w:rsidP="00D53578">
      <w:pPr>
        <w:ind w:firstLine="1560"/>
        <w:jc w:val="center"/>
        <w:rPr>
          <w:rFonts w:ascii="Times New Roman" w:hAnsi="Times New Roman" w:cs="Times New Roman"/>
          <w:b/>
          <w:sz w:val="32"/>
          <w:szCs w:val="32"/>
        </w:rPr>
      </w:pPr>
      <w:r w:rsidRPr="00D53578">
        <w:rPr>
          <w:rFonts w:ascii="Times New Roman" w:hAnsi="Times New Roman" w:cs="Times New Roman"/>
          <w:b/>
          <w:sz w:val="32"/>
          <w:szCs w:val="32"/>
        </w:rPr>
        <w:t>от 1 ноября 2024 г. № 02-12-12/107480 "О применении счетов для расчетов по контракту, подлежащему банковскому сопровождению, поставщиком по которому является бюджетное учреждение"</w:t>
      </w:r>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lang w:val="en-US"/>
        </w:rPr>
        <w:t> </w:t>
      </w:r>
    </w:p>
    <w:p w:rsidR="00D53578" w:rsidRPr="00D53578" w:rsidRDefault="00D53578" w:rsidP="00D53578">
      <w:pPr>
        <w:ind w:firstLine="1560"/>
        <w:jc w:val="both"/>
        <w:rPr>
          <w:rFonts w:ascii="Times New Roman" w:hAnsi="Times New Roman" w:cs="Times New Roman"/>
          <w:sz w:val="24"/>
          <w:szCs w:val="24"/>
        </w:rPr>
      </w:pPr>
      <w:proofErr w:type="gramStart"/>
      <w:r w:rsidRPr="00D53578">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обращения муниципального бюджетного учреждения от 1 октября 2024 и от 31 октября 2024, поступившие через официальный сайт Министерства финансов Российской Федерации (от 3 октября 2024 г. и от 31 октября 2024 соответственно), по вопросу разъяснения положений нормативных правовых актов, регулирующих банковское сопровождение, и сообщает.</w:t>
      </w:r>
      <w:proofErr w:type="gramEnd"/>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ситуаций.</w:t>
      </w:r>
    </w:p>
    <w:p w:rsidR="00D53578" w:rsidRPr="00D53578" w:rsidRDefault="00D53578" w:rsidP="00D53578">
      <w:pPr>
        <w:ind w:firstLine="1560"/>
        <w:jc w:val="both"/>
        <w:rPr>
          <w:rFonts w:ascii="Times New Roman" w:hAnsi="Times New Roman" w:cs="Times New Roman"/>
          <w:sz w:val="24"/>
          <w:szCs w:val="24"/>
        </w:rPr>
      </w:pPr>
      <w:proofErr w:type="gramStart"/>
      <w:r w:rsidRPr="00D53578">
        <w:rPr>
          <w:rFonts w:ascii="Times New Roman" w:hAnsi="Times New Roman" w:cs="Times New Roman"/>
          <w:sz w:val="24"/>
          <w:szCs w:val="24"/>
        </w:rPr>
        <w:t>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roofErr w:type="gramEnd"/>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Статьей 4 Федерального закона от 2 мая 2006 г. № 59-ФЗ "О порядке рассмотрения обращений граждан Российской Федерации" установлено, что рассмотрению подлежат следующие виды обращений граждан:</w:t>
      </w:r>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 xml:space="preserve">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w:t>
      </w:r>
      <w:r w:rsidRPr="00D53578">
        <w:rPr>
          <w:rFonts w:ascii="Times New Roman" w:hAnsi="Times New Roman" w:cs="Times New Roman"/>
          <w:sz w:val="24"/>
          <w:szCs w:val="24"/>
        </w:rPr>
        <w:lastRenderedPageBreak/>
        <w:t>органов, органов местного самоуправления и должностных лиц, либо критика деятельности указанных органов и должностных лиц;</w:t>
      </w:r>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Содержащийся в обращении вопрос не соответствует приведенным видам обращений граждан, подлежащих рассмотрению федеральными органами государственной власти, и касается исполнения бюджета.</w:t>
      </w:r>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Вместе с тем Департамент считает возможным выразить в рамках компетенции свою позицию по поставленному в обращении вопросу.</w:t>
      </w:r>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 xml:space="preserve">Согласно положениям статьи 35 Федерального закона № 44-ФЗ "О контрактной системе в сфере закупок товаров, работ, услуг для обеспечения государственных и муниципальных нужд" (далее - Федеральный закон № 44-ФЗ) Правительство Российской Федерации устанавливает порядок осуществления банковского сопровождения контрактов, включающий в </w:t>
      </w:r>
      <w:proofErr w:type="gramStart"/>
      <w:r w:rsidRPr="00D53578">
        <w:rPr>
          <w:rFonts w:ascii="Times New Roman" w:hAnsi="Times New Roman" w:cs="Times New Roman"/>
          <w:sz w:val="24"/>
          <w:szCs w:val="24"/>
        </w:rPr>
        <w:t>себя</w:t>
      </w:r>
      <w:proofErr w:type="gramEnd"/>
      <w:r w:rsidRPr="00D53578">
        <w:rPr>
          <w:rFonts w:ascii="Times New Roman" w:hAnsi="Times New Roman" w:cs="Times New Roman"/>
          <w:sz w:val="24"/>
          <w:szCs w:val="24"/>
        </w:rPr>
        <w:t xml:space="preserve"> в том числе требования к банкам и порядку их отбора, условия договоров, заключаемых с банком, а также требования к содержанию формируемых банками отчетов. При этом случаи осуществления банковского сопровождения контрактов, предметом которых являются поставки товаров, выполнение работ, оказание услуг для федеральных нужд, нужд субъекта Российской Федерации, муниципальных нужд, определяют соответственно Правительство Российской Федерации, высший исполнительный орган субъекта Российской Федерации, местная администрация.</w:t>
      </w:r>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Частью 3 статьи 35 Федерального закона № 44-ФЗ установлено требование об осуществлении расчетов в ходе исполнения контракта, сопровождаемого банком, на счетах, которые открываются в уполномоченном банке.</w:t>
      </w:r>
    </w:p>
    <w:p w:rsidR="00D53578" w:rsidRPr="00D53578" w:rsidRDefault="00D53578" w:rsidP="00D53578">
      <w:pPr>
        <w:ind w:firstLine="1560"/>
        <w:jc w:val="both"/>
        <w:rPr>
          <w:rFonts w:ascii="Times New Roman" w:hAnsi="Times New Roman" w:cs="Times New Roman"/>
          <w:sz w:val="24"/>
          <w:szCs w:val="24"/>
        </w:rPr>
      </w:pPr>
      <w:proofErr w:type="gramStart"/>
      <w:r w:rsidRPr="00D53578">
        <w:rPr>
          <w:rFonts w:ascii="Times New Roman" w:hAnsi="Times New Roman" w:cs="Times New Roman"/>
          <w:sz w:val="24"/>
          <w:szCs w:val="24"/>
        </w:rPr>
        <w:t>В соответствии с частью 8 статьи 9.2 Федерального закона № 7-ФЗ "О некоммерческих организациях" (далее - Федеральный закон № 7-ФЗ)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территориальных органах Федерального казначейства или финансовом органе субъекта Российской Федерации (муниципального образования) (за исключением случаев, установленных Федеральным законом).</w:t>
      </w:r>
      <w:proofErr w:type="gramEnd"/>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rPr>
        <w:t>Учитывая совокупность приведенных выше положений законодательства Российской Федерации, по мнению Департамента, при банковском сопровождении контракта, поставщиком по которому является бюджетное учреждение, расчеты по такому контракту осуществляются на счете, открытом в уполномоченном банке.</w:t>
      </w:r>
    </w:p>
    <w:p w:rsidR="00D53578" w:rsidRPr="00D53578" w:rsidRDefault="00D53578" w:rsidP="00D53578">
      <w:pPr>
        <w:ind w:firstLine="1560"/>
        <w:jc w:val="both"/>
        <w:rPr>
          <w:rFonts w:ascii="Times New Roman" w:hAnsi="Times New Roman" w:cs="Times New Roman"/>
          <w:sz w:val="24"/>
          <w:szCs w:val="24"/>
        </w:rPr>
      </w:pPr>
      <w:r w:rsidRPr="00D53578">
        <w:rPr>
          <w:rFonts w:ascii="Times New Roman" w:hAnsi="Times New Roman" w:cs="Times New Roman"/>
          <w:sz w:val="24"/>
          <w:szCs w:val="24"/>
          <w:lang w:val="en-US"/>
        </w:rPr>
        <w:t> </w:t>
      </w:r>
    </w:p>
    <w:p w:rsidR="00D53578" w:rsidRPr="00D53578" w:rsidRDefault="00D53578" w:rsidP="00D53578">
      <w:pPr>
        <w:jc w:val="both"/>
        <w:rPr>
          <w:rFonts w:ascii="Times New Roman" w:hAnsi="Times New Roman" w:cs="Times New Roman"/>
          <w:sz w:val="24"/>
          <w:szCs w:val="24"/>
        </w:rPr>
      </w:pPr>
      <w:r w:rsidRPr="00D53578">
        <w:rPr>
          <w:rFonts w:ascii="Times New Roman" w:hAnsi="Times New Roman" w:cs="Times New Roman"/>
          <w:sz w:val="24"/>
          <w:szCs w:val="24"/>
        </w:rPr>
        <w:t>Заместитель директора Департамента</w:t>
      </w:r>
    </w:p>
    <w:p w:rsidR="00D53578" w:rsidRPr="00D53578" w:rsidRDefault="00D53578" w:rsidP="00D53578">
      <w:pPr>
        <w:jc w:val="both"/>
        <w:rPr>
          <w:rFonts w:ascii="Times New Roman" w:hAnsi="Times New Roman" w:cs="Times New Roman"/>
          <w:sz w:val="24"/>
          <w:szCs w:val="24"/>
        </w:rPr>
      </w:pPr>
      <w:r w:rsidRPr="00D53578">
        <w:rPr>
          <w:rFonts w:ascii="Times New Roman" w:hAnsi="Times New Roman" w:cs="Times New Roman"/>
          <w:sz w:val="24"/>
          <w:szCs w:val="24"/>
        </w:rPr>
        <w:t>И.Ю.ЯЙЛОЯН</w:t>
      </w:r>
    </w:p>
    <w:p w:rsidR="00BF0A88" w:rsidRPr="001751C9" w:rsidRDefault="00D53578" w:rsidP="00D53578">
      <w:pPr>
        <w:jc w:val="both"/>
        <w:rPr>
          <w:rFonts w:ascii="Times New Roman" w:hAnsi="Times New Roman" w:cs="Times New Roman"/>
          <w:sz w:val="24"/>
          <w:szCs w:val="24"/>
          <w:lang w:val="en-US"/>
        </w:rPr>
      </w:pPr>
      <w:r w:rsidRPr="00D53578">
        <w:rPr>
          <w:rFonts w:ascii="Times New Roman" w:hAnsi="Times New Roman" w:cs="Times New Roman"/>
          <w:sz w:val="24"/>
          <w:szCs w:val="24"/>
          <w:lang w:val="en-US"/>
        </w:rPr>
        <w:t>01.11.2024</w:t>
      </w:r>
    </w:p>
    <w:sectPr w:rsidR="00BF0A88" w:rsidRPr="001751C9" w:rsidSect="00D5357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2D5"/>
    <w:rsid w:val="001751C9"/>
    <w:rsid w:val="004262D5"/>
    <w:rsid w:val="005810D1"/>
    <w:rsid w:val="00B96953"/>
    <w:rsid w:val="00BF0A88"/>
    <w:rsid w:val="00C80832"/>
    <w:rsid w:val="00D53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Tender</cp:lastModifiedBy>
  <cp:revision>2</cp:revision>
  <dcterms:created xsi:type="dcterms:W3CDTF">2025-03-17T17:21:00Z</dcterms:created>
  <dcterms:modified xsi:type="dcterms:W3CDTF">2025-03-17T17:21:00Z</dcterms:modified>
</cp:coreProperties>
</file>