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04" w:rsidRPr="00D95B04" w:rsidRDefault="00D95B04" w:rsidP="00D95B04">
      <w:pPr>
        <w:ind w:firstLine="1134"/>
        <w:jc w:val="center"/>
        <w:rPr>
          <w:rFonts w:ascii="Times New Roman" w:hAnsi="Times New Roman" w:cs="Times New Roman"/>
          <w:b/>
          <w:sz w:val="28"/>
          <w:szCs w:val="28"/>
        </w:rPr>
      </w:pPr>
      <w:r w:rsidRPr="00D95B04">
        <w:rPr>
          <w:rFonts w:ascii="Times New Roman" w:hAnsi="Times New Roman" w:cs="Times New Roman"/>
          <w:b/>
          <w:sz w:val="28"/>
          <w:szCs w:val="28"/>
        </w:rPr>
        <w:t>МИНИСТЕРСТВО ФИНАНСОВ РОССИЙСКОЙ ФЕДЕРАЦИИ</w:t>
      </w:r>
    </w:p>
    <w:p w:rsidR="00D95B04" w:rsidRPr="00D95B04" w:rsidRDefault="00D95B04" w:rsidP="00D95B04">
      <w:pPr>
        <w:ind w:firstLine="1134"/>
        <w:jc w:val="center"/>
        <w:rPr>
          <w:rFonts w:ascii="Times New Roman" w:hAnsi="Times New Roman" w:cs="Times New Roman"/>
          <w:b/>
          <w:sz w:val="28"/>
          <w:szCs w:val="28"/>
        </w:rPr>
      </w:pPr>
    </w:p>
    <w:p w:rsidR="00D95B04" w:rsidRPr="00D95B04" w:rsidRDefault="00D95B04" w:rsidP="00D95B04">
      <w:pPr>
        <w:ind w:firstLine="1134"/>
        <w:jc w:val="center"/>
        <w:rPr>
          <w:rFonts w:ascii="Times New Roman" w:hAnsi="Times New Roman" w:cs="Times New Roman"/>
          <w:b/>
          <w:sz w:val="28"/>
          <w:szCs w:val="28"/>
        </w:rPr>
      </w:pPr>
      <w:r w:rsidRPr="00D95B04">
        <w:rPr>
          <w:rFonts w:ascii="Times New Roman" w:hAnsi="Times New Roman" w:cs="Times New Roman"/>
          <w:b/>
          <w:sz w:val="28"/>
          <w:szCs w:val="28"/>
        </w:rPr>
        <w:t>ПИСЬМО</w:t>
      </w:r>
    </w:p>
    <w:p w:rsidR="00D95B04" w:rsidRPr="00D95B04" w:rsidRDefault="00D95B04" w:rsidP="00D95B04">
      <w:pPr>
        <w:ind w:firstLine="1134"/>
        <w:jc w:val="center"/>
        <w:rPr>
          <w:rFonts w:ascii="Times New Roman" w:hAnsi="Times New Roman" w:cs="Times New Roman"/>
          <w:b/>
          <w:sz w:val="28"/>
          <w:szCs w:val="28"/>
        </w:rPr>
      </w:pPr>
      <w:r w:rsidRPr="00D95B04">
        <w:rPr>
          <w:rFonts w:ascii="Times New Roman" w:hAnsi="Times New Roman" w:cs="Times New Roman"/>
          <w:b/>
          <w:sz w:val="28"/>
          <w:szCs w:val="28"/>
        </w:rPr>
        <w:t xml:space="preserve">от 27 декабря 2024 г. </w:t>
      </w:r>
      <w:r>
        <w:rPr>
          <w:rFonts w:ascii="Times New Roman" w:hAnsi="Times New Roman" w:cs="Times New Roman"/>
          <w:b/>
          <w:sz w:val="28"/>
          <w:szCs w:val="28"/>
        </w:rPr>
        <w:t>№</w:t>
      </w:r>
      <w:r w:rsidRPr="00D95B04">
        <w:rPr>
          <w:rFonts w:ascii="Times New Roman" w:hAnsi="Times New Roman" w:cs="Times New Roman"/>
          <w:b/>
          <w:sz w:val="28"/>
          <w:szCs w:val="28"/>
        </w:rPr>
        <w:t xml:space="preserve"> 02-11-08/133011</w:t>
      </w:r>
      <w:r w:rsidRPr="00D95B04">
        <w:rPr>
          <w:rFonts w:ascii="Times New Roman" w:hAnsi="Times New Roman" w:cs="Times New Roman"/>
          <w:b/>
          <w:sz w:val="28"/>
          <w:szCs w:val="28"/>
        </w:rPr>
        <w:t xml:space="preserve"> "Об оплате оказанных услуг по </w:t>
      </w:r>
      <w:proofErr w:type="spellStart"/>
      <w:r w:rsidRPr="00D95B04">
        <w:rPr>
          <w:rFonts w:ascii="Times New Roman" w:hAnsi="Times New Roman" w:cs="Times New Roman"/>
          <w:b/>
          <w:sz w:val="28"/>
          <w:szCs w:val="28"/>
        </w:rPr>
        <w:t>госконтракту</w:t>
      </w:r>
      <w:proofErr w:type="spellEnd"/>
      <w:r w:rsidRPr="00D95B04">
        <w:rPr>
          <w:rFonts w:ascii="Times New Roman" w:hAnsi="Times New Roman" w:cs="Times New Roman"/>
          <w:b/>
          <w:sz w:val="28"/>
          <w:szCs w:val="28"/>
        </w:rPr>
        <w:t>, заключенному с иностранным контрагентом, третьей стороне"</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 </w:t>
      </w:r>
    </w:p>
    <w:p w:rsidR="00D95B04" w:rsidRPr="00D95B04" w:rsidRDefault="00D95B04" w:rsidP="00D95B04">
      <w:pPr>
        <w:ind w:firstLine="1134"/>
        <w:jc w:val="both"/>
        <w:rPr>
          <w:rFonts w:ascii="Times New Roman" w:hAnsi="Times New Roman" w:cs="Times New Roman"/>
          <w:sz w:val="24"/>
          <w:szCs w:val="24"/>
        </w:rPr>
      </w:pPr>
      <w:bookmarkStart w:id="0" w:name="_GoBack"/>
      <w:r w:rsidRPr="00D95B04">
        <w:rPr>
          <w:rFonts w:ascii="Times New Roman" w:hAnsi="Times New Roman" w:cs="Times New Roman"/>
          <w:sz w:val="24"/>
          <w:szCs w:val="24"/>
        </w:rPr>
        <w:t>Министерство финансов Российской Федерации рассмотрело обращение от 16 декабря 2024 г., направленное письмом от 18 декабря 2024 г., по вопросу оплаты оказанных услуг по государственным контрактам, заключенным с иностранными контрагентами, предусматривающими перечисление средств третьей стороне, и сообщает.</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В соответствии с положениями пункта 1 статьи 72 Бюджетного кодекса Российской Федерации (далее - Бюджетный кодекс)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и состоит из Закона </w:t>
      </w:r>
      <w:r>
        <w:rPr>
          <w:rFonts w:ascii="Times New Roman" w:hAnsi="Times New Roman" w:cs="Times New Roman"/>
          <w:sz w:val="24"/>
          <w:szCs w:val="24"/>
        </w:rPr>
        <w:t>№</w:t>
      </w:r>
      <w:r w:rsidRPr="00D95B04">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D95B04">
        <w:rPr>
          <w:rFonts w:ascii="Times New Roman" w:hAnsi="Times New Roman" w:cs="Times New Roman"/>
          <w:sz w:val="24"/>
          <w:szCs w:val="24"/>
        </w:rPr>
        <w:t xml:space="preserve"> 44-ФЗ) и других федеральных законов, регулирующих отношения, указанные в части 1 статьи 1 Закона </w:t>
      </w:r>
      <w:r>
        <w:rPr>
          <w:rFonts w:ascii="Times New Roman" w:hAnsi="Times New Roman" w:cs="Times New Roman"/>
          <w:sz w:val="24"/>
          <w:szCs w:val="24"/>
        </w:rPr>
        <w:t>№</w:t>
      </w:r>
      <w:r w:rsidRPr="00D95B04">
        <w:rPr>
          <w:rFonts w:ascii="Times New Roman" w:hAnsi="Times New Roman" w:cs="Times New Roman"/>
          <w:sz w:val="24"/>
          <w:szCs w:val="24"/>
        </w:rPr>
        <w:t xml:space="preserve"> 44-ФЗ.</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 xml:space="preserve">Согласно положениям пункта 4.1 части 1 статьи 3 Закона </w:t>
      </w:r>
      <w:r>
        <w:rPr>
          <w:rFonts w:ascii="Times New Roman" w:hAnsi="Times New Roman" w:cs="Times New Roman"/>
          <w:sz w:val="24"/>
          <w:szCs w:val="24"/>
        </w:rPr>
        <w:t>№</w:t>
      </w:r>
      <w:r w:rsidRPr="00D95B04">
        <w:rPr>
          <w:rFonts w:ascii="Times New Roman" w:hAnsi="Times New Roman" w:cs="Times New Roman"/>
          <w:sz w:val="24"/>
          <w:szCs w:val="24"/>
        </w:rPr>
        <w:t xml:space="preserve"> 44-ФЗ поставщиком (подрядчиком, исполнителем) является участник закупки, с которым в соответствии с Законом </w:t>
      </w:r>
      <w:r>
        <w:rPr>
          <w:rFonts w:ascii="Times New Roman" w:hAnsi="Times New Roman" w:cs="Times New Roman"/>
          <w:sz w:val="24"/>
          <w:szCs w:val="24"/>
        </w:rPr>
        <w:t>№</w:t>
      </w:r>
      <w:r w:rsidRPr="00D95B04">
        <w:rPr>
          <w:rFonts w:ascii="Times New Roman" w:hAnsi="Times New Roman" w:cs="Times New Roman"/>
          <w:sz w:val="24"/>
          <w:szCs w:val="24"/>
        </w:rPr>
        <w:t xml:space="preserve"> 44-ФЗ заключен государственный (муниципальный) контракт.</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 xml:space="preserve">Положениями пункта 2 части 1 статьи 94 Закона </w:t>
      </w:r>
      <w:r>
        <w:rPr>
          <w:rFonts w:ascii="Times New Roman" w:hAnsi="Times New Roman" w:cs="Times New Roman"/>
          <w:sz w:val="24"/>
          <w:szCs w:val="24"/>
        </w:rPr>
        <w:t>№</w:t>
      </w:r>
      <w:r w:rsidRPr="00D95B04">
        <w:rPr>
          <w:rFonts w:ascii="Times New Roman" w:hAnsi="Times New Roman" w:cs="Times New Roman"/>
          <w:sz w:val="24"/>
          <w:szCs w:val="24"/>
        </w:rPr>
        <w:t xml:space="preserve"> 44-ФЗ установлено, что заказчик осуществляет оплату поставленного товара, выполненной работы (ее результатов), оказанной услуги, а также отдельных этапов исполнения контракта непосредственно поставщику (подрядчику, исполнителю).</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 xml:space="preserve">При этом в соответствии с положениями пункта 20 статьи 241 Бюджетного кодекса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пунктом 2 части 1 статьи 94 Закона </w:t>
      </w:r>
      <w:r>
        <w:rPr>
          <w:rFonts w:ascii="Times New Roman" w:hAnsi="Times New Roman" w:cs="Times New Roman"/>
          <w:sz w:val="24"/>
          <w:szCs w:val="24"/>
        </w:rPr>
        <w:t>№</w:t>
      </w:r>
      <w:r w:rsidRPr="00D95B04">
        <w:rPr>
          <w:rFonts w:ascii="Times New Roman" w:hAnsi="Times New Roman" w:cs="Times New Roman"/>
          <w:sz w:val="24"/>
          <w:szCs w:val="24"/>
        </w:rPr>
        <w:t xml:space="preserve"> 44-ФЗ,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 xml:space="preserve">1) на счет, определенный арбитражным управляющим, в случае признания несостоятельным (банкротом) физического, юридического лица или индивидуального </w:t>
      </w:r>
      <w:r w:rsidRPr="00D95B04">
        <w:rPr>
          <w:rFonts w:ascii="Times New Roman" w:hAnsi="Times New Roman" w:cs="Times New Roman"/>
          <w:sz w:val="24"/>
          <w:szCs w:val="24"/>
        </w:rPr>
        <w:lastRenderedPageBreak/>
        <w:t>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Учитывая изложенное, а также принимая во внимание, что иных случаев оплаты поставленного товара, выполненной работы, оказанной услуги по государственному (муниципальному) контракту лицу, не являющемуся поставщиком (подрядчиком, исполнителем), законодательством Российской Федерации не установлено, предлагаемый механизм оплаты оказанных услуг по государственным контрактам, заключенным с иностранными контрагентами, не поддерживается Минфином России.</w:t>
      </w:r>
    </w:p>
    <w:bookmarkEnd w:id="0"/>
    <w:p w:rsidR="00D95B04"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 </w:t>
      </w:r>
    </w:p>
    <w:p w:rsidR="00D95B04" w:rsidRPr="00D95B04" w:rsidRDefault="00D95B04" w:rsidP="00D95B04">
      <w:pPr>
        <w:jc w:val="both"/>
        <w:rPr>
          <w:rFonts w:ascii="Times New Roman" w:hAnsi="Times New Roman" w:cs="Times New Roman"/>
          <w:sz w:val="24"/>
          <w:szCs w:val="24"/>
        </w:rPr>
      </w:pPr>
      <w:r w:rsidRPr="00D95B04">
        <w:rPr>
          <w:rFonts w:ascii="Times New Roman" w:hAnsi="Times New Roman" w:cs="Times New Roman"/>
          <w:sz w:val="24"/>
          <w:szCs w:val="24"/>
        </w:rPr>
        <w:t>А.М.ЛАВРОВ</w:t>
      </w:r>
    </w:p>
    <w:p w:rsidR="00D95B04" w:rsidRPr="00D95B04" w:rsidRDefault="00D95B04" w:rsidP="00D95B04">
      <w:pPr>
        <w:jc w:val="both"/>
        <w:rPr>
          <w:rFonts w:ascii="Times New Roman" w:hAnsi="Times New Roman" w:cs="Times New Roman"/>
          <w:sz w:val="24"/>
          <w:szCs w:val="24"/>
        </w:rPr>
      </w:pPr>
      <w:r w:rsidRPr="00D95B04">
        <w:rPr>
          <w:rFonts w:ascii="Times New Roman" w:hAnsi="Times New Roman" w:cs="Times New Roman"/>
          <w:sz w:val="24"/>
          <w:szCs w:val="24"/>
        </w:rPr>
        <w:t>27.12.2024</w:t>
      </w:r>
    </w:p>
    <w:p w:rsidR="00C96BEE" w:rsidRPr="00D95B04" w:rsidRDefault="00D95B04" w:rsidP="00D95B04">
      <w:pPr>
        <w:ind w:firstLine="1134"/>
        <w:jc w:val="both"/>
        <w:rPr>
          <w:rFonts w:ascii="Times New Roman" w:hAnsi="Times New Roman" w:cs="Times New Roman"/>
          <w:sz w:val="24"/>
          <w:szCs w:val="24"/>
        </w:rPr>
      </w:pPr>
      <w:r w:rsidRPr="00D95B04">
        <w:rPr>
          <w:rFonts w:ascii="Times New Roman" w:hAnsi="Times New Roman" w:cs="Times New Roman"/>
          <w:sz w:val="24"/>
          <w:szCs w:val="24"/>
        </w:rPr>
        <w:t> </w:t>
      </w:r>
    </w:p>
    <w:sectPr w:rsidR="00C96BEE" w:rsidRPr="00D95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04"/>
    <w:rsid w:val="00C96BEE"/>
    <w:rsid w:val="00D9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010E3-6BE9-41DD-B574-BCD8B04C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2025-03-24T05:31:00Z</dcterms:created>
  <dcterms:modified xsi:type="dcterms:W3CDTF">2025-03-24T05:34:00Z</dcterms:modified>
</cp:coreProperties>
</file>