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6E" w:rsidRPr="00142EB9" w:rsidRDefault="00977C6E" w:rsidP="00142EB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B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977C6E" w:rsidRPr="00142EB9" w:rsidRDefault="00977C6E" w:rsidP="00142EB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6E" w:rsidRPr="00142EB9" w:rsidRDefault="00977C6E" w:rsidP="00142EB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B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977C6E" w:rsidRPr="00142EB9" w:rsidRDefault="00977C6E" w:rsidP="00142EB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B9">
        <w:rPr>
          <w:rFonts w:ascii="Times New Roman" w:hAnsi="Times New Roman" w:cs="Times New Roman"/>
          <w:b/>
          <w:sz w:val="28"/>
          <w:szCs w:val="28"/>
        </w:rPr>
        <w:t xml:space="preserve">от 17 марта 2025 г. </w:t>
      </w:r>
      <w:r w:rsidR="00142EB9">
        <w:rPr>
          <w:rFonts w:ascii="Times New Roman" w:hAnsi="Times New Roman" w:cs="Times New Roman"/>
          <w:b/>
          <w:sz w:val="28"/>
          <w:szCs w:val="28"/>
        </w:rPr>
        <w:t>№</w:t>
      </w:r>
      <w:r w:rsidRPr="00142EB9">
        <w:rPr>
          <w:rFonts w:ascii="Times New Roman" w:hAnsi="Times New Roman" w:cs="Times New Roman"/>
          <w:b/>
          <w:sz w:val="28"/>
          <w:szCs w:val="28"/>
        </w:rPr>
        <w:t xml:space="preserve"> 24-06-06/25869</w:t>
      </w:r>
      <w:r w:rsidRPr="00142EB9">
        <w:rPr>
          <w:rFonts w:ascii="Times New Roman" w:hAnsi="Times New Roman" w:cs="Times New Roman"/>
          <w:b/>
          <w:sz w:val="28"/>
          <w:szCs w:val="28"/>
        </w:rPr>
        <w:t xml:space="preserve"> "О вопросах, связанных с предоставлением национального режима при осуществлении закупок"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 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7C6E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17.02.2025 по вопросу применения положений постановления Правительства Российской Федерации от 23.12.2024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1875), с учетом пунктов 11.8 и 12.5 Регламента Министерства финансов Российской Федерации, утвержденного приказом Минфина России от 14.09.2018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По вопросу 1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Подпунктом "и" пункта 5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 установлено, что запрет, предусмотренный пунктом 1, подпунктом "ж" пункта 4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1875, может не применяться заказчиками в случае осуществления закупки товаров, не относящихся к товарам и программному обеспечению, указанным в позициях 17, 27, 35, 53, 140, 141, 144 и 146 приложения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 заключаемого с единственным поставщиком (исполнителем, подрядчиком) договора), не превышает 1 млн рублей и при этом ни одна из использованных при определении таких цен цена единицы товара не превышает 300 тыс. рублей.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Таким образом, положения подпункта "и" пункта 5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1875, касающиеся 300 тыс. рублей, применяются в отношении цены единицы товара, использованной для определения начальной (максимальной) цены контракта или цены контракта, заключаемого с единственным поставщиком (подрядчиком, исполнителем) (далее - НМЦК). Требования к ценам, используемым, в свою очередь, для определения цены такой единицы товара, подпунктом "и" пункта 5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 не предъявляются.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По вопросу 2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В соответствии с пунктами 5 и 6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 запрет и ограничение, предусмотренные указанным постановлением, могут не применяться заказчиками при наступлении одного из случаев, указанных в данных пунктах, соответственно.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При этом в указанных случаях неприменение запрета, ограничения является правом заказчика, которое может быть им реализовано при необходимости.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Позиция Департамента по вопросу предоставления информации и документов, подтверждающих страну происхождения товара для целей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1875, изложена в пункте 7 письма Минфина России от 31.01.2025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24-01-06/8697, размещенного </w:t>
      </w:r>
      <w:r w:rsidRPr="00977C6E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Минфина России по адресу: https://mi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>fi</w:t>
      </w:r>
      <w:proofErr w:type="gramStart"/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>.gov.ru</w:t>
      </w:r>
      <w:proofErr w:type="gramEnd"/>
      <w:r w:rsidRPr="00977C6E">
        <w:rPr>
          <w:rFonts w:ascii="Times New Roman" w:hAnsi="Times New Roman" w:cs="Times New Roman"/>
          <w:sz w:val="24"/>
          <w:szCs w:val="24"/>
        </w:rPr>
        <w:t>/ru/docume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>t?id_4=311123 (далее - Письмо).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По вопросу 3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Согласно части 25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Закон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44-ФЗ) для целей осуществления закупок товаров, работ, услуг, в отношении которых установлены предусмотренные пунктом 1 части 2 статьи 14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запрет, ограничение или преимущество, Постановлением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 установлены особенности определения НМЦК, начальной цены единицы товара, в том числе товаров, поставляемых при выполнении закупаемых работ, оказании закупаемых услуг, начальной цены единицы работы, услуги на основе функциональных, технических и качественных характеристик, эксплуатационных характеристик товаров российского происхождения, работ, услуг, соответственно выполняемых, оказываемых российскими лицами (далее - особенности определения цен).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Так, абзацем третьим подпункта "в" пункта 7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 установлено, что при применении метода сопоставимых рыночных цен (анализа рынка) заказчик направляет предусмотренный частью 5 статьи 22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запрос о предоставлении информации о цене товаров, указанных в позициях 1 - 145 приложения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1875, позициях 1 - 432 приложения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1875, субъектам деятельности в сфере промышленности, информация о которых включена в государственную информационную систему промышленности. Если в этой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сфере закупок в реестре контрактов, заключенных заказчиками.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При этом, по мнению Департамента, указанные запросы необходимо направлять субъектам деятельности в сфере промышленности, информация о которых включена в государственную информационную систему промышленности, только в отношении тех товаров, поставку которых такой субъект осуществляет.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Полученные в ответ на запросы о предоставлении информации о цене товаров коммерческие предложения потенциальных поставщиков (подрядчиков, исполнителей) рассматриваются заказчиками при определении и обосновании НМЦК методом сопоставимых рыночных цен (анализа рынка).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Учитывая изложенное, в случае, указанном в обращении, заказчик определяет и обосновывает НМЦК в соответствии с положениями статьи 22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и с учетом особенностей определения цен, установленных Постановлением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По вопросу 4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Согласно части 1.1 статьи 33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при описании являющегося объектом закупки товара (в том числе поставляемого при выполнении закупаемой работы, оказании закупаемой услуги), в отношении которого установлены предусмотренные </w:t>
      </w:r>
      <w:r w:rsidRPr="00977C6E">
        <w:rPr>
          <w:rFonts w:ascii="Times New Roman" w:hAnsi="Times New Roman" w:cs="Times New Roman"/>
          <w:sz w:val="24"/>
          <w:szCs w:val="24"/>
        </w:rPr>
        <w:lastRenderedPageBreak/>
        <w:t xml:space="preserve">пунктом 1 части 2 статьи 14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запрет, ограничение или преимущество, указываются характеристики товара российского происхождения.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Положениями части 1 статьи 14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установлено, что, если иное не предусмотрено мерами, принятыми Правительством Российской Федерации в соответствии с пунктом 1 части 2 указанной статьи, положения данной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Учитывая изложенное, в части 1.1 статьи 33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содержится указание исключительно на товары российского происхождения. Положения второго предложения части 1 статьи 14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касаются исключительно положений статьи 14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 и, соответственно, не распространяются на положения статьи 33 Закона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В отношении описания товара, производство которого отсутствует на территории Российской Федерации, позиция Департамента изложена в пункте 10.2 Письма. Кроме того, в пунктах 4.1 и 4.2 Письма содержится позиция о применении запрета, ограничения, преимущества, установленных Постановлением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1875, при осуществлении закупки у единственного поставщика (подрядчика, исполнителя).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По вопросу 5</w:t>
      </w:r>
    </w:p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 xml:space="preserve">Позиция Департамента по вопросу о применении Постановления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1875 при объединении в объекте одной закупки (предмете одной закупки) товаров, работ, услуг, указанных в перечнях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1 и </w:t>
      </w:r>
      <w:r w:rsidR="00142EB9">
        <w:rPr>
          <w:rFonts w:ascii="Times New Roman" w:hAnsi="Times New Roman" w:cs="Times New Roman"/>
          <w:sz w:val="24"/>
          <w:szCs w:val="24"/>
        </w:rPr>
        <w:t>№</w:t>
      </w:r>
      <w:r w:rsidRPr="00977C6E">
        <w:rPr>
          <w:rFonts w:ascii="Times New Roman" w:hAnsi="Times New Roman" w:cs="Times New Roman"/>
          <w:sz w:val="24"/>
          <w:szCs w:val="24"/>
        </w:rPr>
        <w:t xml:space="preserve"> 2 и не указанных в таких перечнях, изложена в пункте 6.1 Письма.</w:t>
      </w:r>
    </w:p>
    <w:bookmarkEnd w:id="0"/>
    <w:p w:rsidR="00977C6E" w:rsidRPr="00977C6E" w:rsidRDefault="00977C6E" w:rsidP="00977C6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 </w:t>
      </w:r>
    </w:p>
    <w:p w:rsidR="00977C6E" w:rsidRPr="00977C6E" w:rsidRDefault="00977C6E" w:rsidP="0014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77C6E" w:rsidRPr="00977C6E" w:rsidRDefault="00977C6E" w:rsidP="0014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Н.В.КОНКИНА</w:t>
      </w:r>
    </w:p>
    <w:p w:rsidR="003271F4" w:rsidRPr="00474846" w:rsidRDefault="00977C6E" w:rsidP="00142EB9">
      <w:pPr>
        <w:jc w:val="both"/>
        <w:rPr>
          <w:rFonts w:ascii="Times New Roman" w:hAnsi="Times New Roman" w:cs="Times New Roman"/>
          <w:sz w:val="24"/>
          <w:szCs w:val="24"/>
        </w:rPr>
      </w:pPr>
      <w:r w:rsidRPr="00977C6E">
        <w:rPr>
          <w:rFonts w:ascii="Times New Roman" w:hAnsi="Times New Roman" w:cs="Times New Roman"/>
          <w:sz w:val="24"/>
          <w:szCs w:val="24"/>
        </w:rPr>
        <w:t>17.03.2025</w:t>
      </w:r>
    </w:p>
    <w:sectPr w:rsidR="003271F4" w:rsidRPr="0047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46"/>
    <w:rsid w:val="00142EB9"/>
    <w:rsid w:val="003271F4"/>
    <w:rsid w:val="00404FFC"/>
    <w:rsid w:val="00474846"/>
    <w:rsid w:val="00740BEB"/>
    <w:rsid w:val="009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65A2-59D0-4B09-BA0F-E5CBFB0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2025-03-31T05:22:00Z</dcterms:created>
  <dcterms:modified xsi:type="dcterms:W3CDTF">2025-03-31T05:22:00Z</dcterms:modified>
</cp:coreProperties>
</file>