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B3" w:rsidRPr="004A19B3" w:rsidRDefault="004A19B3" w:rsidP="004A19B3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9B3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4A19B3" w:rsidRPr="004A19B3" w:rsidRDefault="004A19B3" w:rsidP="004A19B3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9B3" w:rsidRPr="004A19B3" w:rsidRDefault="004A19B3" w:rsidP="004A19B3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9B3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4A19B3" w:rsidRPr="004A19B3" w:rsidRDefault="004A19B3" w:rsidP="004A19B3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A19B3">
        <w:rPr>
          <w:rFonts w:ascii="Times New Roman" w:hAnsi="Times New Roman" w:cs="Times New Roman"/>
          <w:b/>
          <w:sz w:val="32"/>
          <w:szCs w:val="32"/>
        </w:rPr>
        <w:t xml:space="preserve">от 16 апреля 2025 г. </w:t>
      </w:r>
      <w:r w:rsidRPr="004A19B3">
        <w:rPr>
          <w:rFonts w:ascii="Times New Roman" w:hAnsi="Times New Roman" w:cs="Times New Roman"/>
          <w:b/>
          <w:sz w:val="32"/>
          <w:szCs w:val="32"/>
        </w:rPr>
        <w:t>№</w:t>
      </w:r>
      <w:r w:rsidRPr="004A19B3">
        <w:rPr>
          <w:rFonts w:ascii="Times New Roman" w:hAnsi="Times New Roman" w:cs="Times New Roman"/>
          <w:b/>
          <w:sz w:val="32"/>
          <w:szCs w:val="32"/>
        </w:rPr>
        <w:t xml:space="preserve"> 02-12-10/38253</w:t>
      </w:r>
      <w:r w:rsidRPr="004A19B3">
        <w:rPr>
          <w:rFonts w:ascii="Times New Roman" w:hAnsi="Times New Roman" w:cs="Times New Roman"/>
          <w:b/>
          <w:sz w:val="32"/>
          <w:szCs w:val="32"/>
        </w:rPr>
        <w:t xml:space="preserve"> "О перечислении </w:t>
      </w:r>
      <w:bookmarkEnd w:id="0"/>
      <w:r w:rsidRPr="004A19B3">
        <w:rPr>
          <w:rFonts w:ascii="Times New Roman" w:hAnsi="Times New Roman" w:cs="Times New Roman"/>
          <w:b/>
          <w:sz w:val="32"/>
          <w:szCs w:val="32"/>
        </w:rPr>
        <w:t xml:space="preserve">средств с лицевого счета ПАО - участника казначейского сопровождения на его расчетный счет для оплаты исполненных обязательств по </w:t>
      </w:r>
      <w:proofErr w:type="spellStart"/>
      <w:r w:rsidRPr="004A19B3">
        <w:rPr>
          <w:rFonts w:ascii="Times New Roman" w:hAnsi="Times New Roman" w:cs="Times New Roman"/>
          <w:b/>
          <w:sz w:val="32"/>
          <w:szCs w:val="32"/>
        </w:rPr>
        <w:t>госконтракту</w:t>
      </w:r>
      <w:proofErr w:type="spellEnd"/>
      <w:r w:rsidRPr="004A19B3">
        <w:rPr>
          <w:rFonts w:ascii="Times New Roman" w:hAnsi="Times New Roman" w:cs="Times New Roman"/>
          <w:b/>
          <w:sz w:val="32"/>
          <w:szCs w:val="32"/>
        </w:rPr>
        <w:t>"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от 31 марта 2025 г. по вопросу перечисления денежных средств с лицевого счета участника казначейского сопровождения, открытого ПАО в территориальном органе Федерального казначейства, на расчетный счет, открытый ему в кредитной организации (далее соответственно - лицевой счет, расчетный счет), и сообщает.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 рамках компетенции высказать мнение по поставленному в обращении вопросу.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>Исходя из информации, указанной в обращении: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 w:rsidRPr="004A19B3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4A19B3">
        <w:rPr>
          <w:rFonts w:ascii="Times New Roman" w:hAnsi="Times New Roman" w:cs="Times New Roman"/>
          <w:sz w:val="24"/>
          <w:szCs w:val="24"/>
        </w:rPr>
        <w:t xml:space="preserve"> России и ПАО заключен государственный контракт от 19 августа 2024 г. на оказание услуг, связанных с организацией видеонаблюдения, трансляцией изображения в информационно-телекоммуникационной сети Интернет, а также хранение видеозаписей (далее - государственный контракт), условиями которого предусмотрен авансовый платеж (50% от цены государственного контракта);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9B3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4A19B3">
        <w:rPr>
          <w:rFonts w:ascii="Times New Roman" w:hAnsi="Times New Roman" w:cs="Times New Roman"/>
          <w:sz w:val="24"/>
          <w:szCs w:val="24"/>
        </w:rPr>
        <w:t xml:space="preserve"> России перечислило на лицевой счет ПАО авансовый платеж и окончательный расчет.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Перечень средств, подлежащих казначейскому сопровождению, источником финансового обеспечения которых являются средства, предоставляемые из федерального бюджета, на основании статьи 242.25 Бюджетного кодекса Российской Федерации в 2024 году определен Федеральным законом от 27 ноября 2023 г.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540-ФЗ "О федеральном бюджете на 2024 год и на плановый период 2025 и 2026 годов" (далее соответственно - Бюджетный кодекс, Федеральный закон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540-ФЗ).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2 статьи 5 Федерального закона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540-ФЗ казначейскому сопровождению в 2024 году подлежали авансовые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 сумму 100 000,0 тыс. рублей и более.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lastRenderedPageBreak/>
        <w:t>Таким образом, государственный контракт подлежит казначейскому сопровождению в части авансовых платежей.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>Положениями статьи 242.14 Бюджетного кодекса установлено, что денежные средства участников казначейского сопровождения учитываются на казначейских счетах для учета операций с целевыми средствами, при этом согласно пункту 4 статьи 242.19-1 Бюджетного кодекса на указанные казначейские счета не допускается зачисление денежных средств, не подлежащих казначейскому сопровождению.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Согласно пункту 1 статьи 242.19-1 Бюджетного кодекса казначейское обслуживание операций со средствами участников казначейского сопровождения осуществляется в соответствии с положениями Порядка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40н </w:t>
      </w:r>
      <w:r w:rsidR="00982EDA" w:rsidRPr="004A19B3">
        <w:rPr>
          <w:rFonts w:ascii="Times New Roman" w:hAnsi="Times New Roman" w:cs="Times New Roman"/>
          <w:sz w:val="24"/>
          <w:szCs w:val="24"/>
        </w:rPr>
        <w:t>казначейского обслуживания операций со средствами участников казначейского сопровождения, утвержденный приказом Федерального казначейства от 15 декабря 2021 г. № 40н (далее - Порядок № 40н)</w:t>
      </w:r>
      <w:r w:rsidRPr="004A19B3">
        <w:rPr>
          <w:rFonts w:ascii="Times New Roman" w:hAnsi="Times New Roman" w:cs="Times New Roman"/>
          <w:sz w:val="24"/>
          <w:szCs w:val="24"/>
        </w:rPr>
        <w:t>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Пунктом 16 Порядка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40н предусмотрено, что в случае, если денежные средства, отраженные на лицевом счете исполнителя как не разрешенные к использованию, ошибочно перечислены участнику казначейского сопровождения, получатель представляет в территориальный орган Федерального казначейства распоряжение о совершении казначейского платежа (далее - распоряжение) для осуществления возврата указанных денежных средств плательщику.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При этом положениями Порядка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56н </w:t>
      </w:r>
      <w:r w:rsidR="00982EDA" w:rsidRPr="004A19B3">
        <w:rPr>
          <w:rFonts w:ascii="Times New Roman" w:hAnsi="Times New Roman" w:cs="Times New Roman"/>
          <w:sz w:val="24"/>
          <w:szCs w:val="24"/>
        </w:rPr>
        <w:t>завершения операций по исполнению федерального бюджета в текущем финансовом году, утвержденный приказом Минфина России от 6 июня 2008 г. № 56н (далее - Порядок № 56н)</w:t>
      </w:r>
      <w:r w:rsidRPr="004A19B3">
        <w:rPr>
          <w:rFonts w:ascii="Times New Roman" w:hAnsi="Times New Roman" w:cs="Times New Roman"/>
          <w:sz w:val="24"/>
          <w:szCs w:val="24"/>
        </w:rPr>
        <w:t xml:space="preserve"> и Порядка </w:t>
      </w:r>
      <w:r w:rsidRPr="004A19B3">
        <w:rPr>
          <w:rFonts w:ascii="Times New Roman" w:hAnsi="Times New Roman" w:cs="Times New Roman"/>
          <w:sz w:val="24"/>
          <w:szCs w:val="24"/>
        </w:rPr>
        <w:t>№</w:t>
      </w:r>
      <w:r w:rsidRPr="004A19B3">
        <w:rPr>
          <w:rFonts w:ascii="Times New Roman" w:hAnsi="Times New Roman" w:cs="Times New Roman"/>
          <w:sz w:val="24"/>
          <w:szCs w:val="24"/>
        </w:rPr>
        <w:t xml:space="preserve"> 21н </w:t>
      </w:r>
      <w:r w:rsidR="00982EDA" w:rsidRPr="004A19B3">
        <w:rPr>
          <w:rFonts w:ascii="Times New Roman" w:hAnsi="Times New Roman" w:cs="Times New Roman"/>
          <w:sz w:val="24"/>
          <w:szCs w:val="24"/>
        </w:rPr>
        <w:t>казначейского обслуживания, утвержденный приказом Федерального казначейства от 14 мая 2020 г. № 21н (далее - Порядок № 21н)</w:t>
      </w:r>
      <w:r w:rsidRPr="004A19B3">
        <w:rPr>
          <w:rFonts w:ascii="Times New Roman" w:hAnsi="Times New Roman" w:cs="Times New Roman"/>
          <w:sz w:val="24"/>
          <w:szCs w:val="24"/>
        </w:rPr>
        <w:t xml:space="preserve"> установлено, что остатки средств федерального бюджета завершенного финансового года, поступившие на единый счет федерального бюджета, в очередном финансовом году подлежат перечислению в доход федерального бюджета в порядке, установленном для возврата дебиторской задолженности прошлых лет получателей средств федерального бюджета.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>Вместе с тем, учитывая исполнение обязательства по государственному контракту в полном объеме, Департамент считает возможным осуществить перечисление средств, отраженных на лицевом счете ПАО как не разрешенные к использованию, на расчетный счет, открытый ему в кредитной организации, на основании представленного ПАО распоряжения с приложением: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4A19B3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4A19B3">
        <w:rPr>
          <w:rFonts w:ascii="Times New Roman" w:hAnsi="Times New Roman" w:cs="Times New Roman"/>
          <w:sz w:val="24"/>
          <w:szCs w:val="24"/>
        </w:rPr>
        <w:t xml:space="preserve"> России о подтверждении исполнения обязательств по государственному контракту в полном объеме и факта перечисления средств, не подлежащих казначейскому сопровождению, на лицевой счет ПАО;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</w:rPr>
        <w:t>документов, подтверждающих исполнение обязательств по государственному контракту.</w:t>
      </w:r>
    </w:p>
    <w:p w:rsidR="004A19B3" w:rsidRPr="004A19B3" w:rsidRDefault="004A19B3" w:rsidP="004A19B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A19B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A19B3" w:rsidRPr="00982EDA" w:rsidRDefault="004A19B3" w:rsidP="00982EDA">
      <w:pPr>
        <w:jc w:val="both"/>
        <w:rPr>
          <w:rFonts w:ascii="Times New Roman" w:hAnsi="Times New Roman" w:cs="Times New Roman"/>
          <w:sz w:val="24"/>
          <w:szCs w:val="24"/>
        </w:rPr>
      </w:pPr>
      <w:r w:rsidRPr="00982EDA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4A19B3" w:rsidRPr="00982EDA" w:rsidRDefault="004A19B3" w:rsidP="00982EDA">
      <w:pPr>
        <w:jc w:val="both"/>
        <w:rPr>
          <w:rFonts w:ascii="Times New Roman" w:hAnsi="Times New Roman" w:cs="Times New Roman"/>
          <w:sz w:val="24"/>
          <w:szCs w:val="24"/>
        </w:rPr>
      </w:pPr>
      <w:r w:rsidRPr="00982EDA">
        <w:rPr>
          <w:rFonts w:ascii="Times New Roman" w:hAnsi="Times New Roman" w:cs="Times New Roman"/>
          <w:sz w:val="24"/>
          <w:szCs w:val="24"/>
        </w:rPr>
        <w:t>С.В.РОМАНОВ</w:t>
      </w:r>
    </w:p>
    <w:p w:rsidR="00C374DA" w:rsidRPr="00982EDA" w:rsidRDefault="004A19B3" w:rsidP="00982EDA">
      <w:pPr>
        <w:jc w:val="both"/>
        <w:rPr>
          <w:rFonts w:ascii="Times New Roman" w:hAnsi="Times New Roman" w:cs="Times New Roman"/>
          <w:sz w:val="24"/>
          <w:szCs w:val="24"/>
        </w:rPr>
      </w:pPr>
      <w:r w:rsidRPr="00982EDA">
        <w:rPr>
          <w:rFonts w:ascii="Times New Roman" w:hAnsi="Times New Roman" w:cs="Times New Roman"/>
          <w:sz w:val="24"/>
          <w:szCs w:val="24"/>
        </w:rPr>
        <w:t>16.04.2025</w:t>
      </w:r>
    </w:p>
    <w:sectPr w:rsidR="00C374DA" w:rsidRPr="00982EDA" w:rsidSect="00982ED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9"/>
    <w:rsid w:val="000822A9"/>
    <w:rsid w:val="004A19B3"/>
    <w:rsid w:val="007A6D07"/>
    <w:rsid w:val="00982EDA"/>
    <w:rsid w:val="009B2A5C"/>
    <w:rsid w:val="00B40371"/>
    <w:rsid w:val="00C374DA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DD8A-19E9-4966-9FC9-FE3C160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2025-06-02T11:51:00Z</dcterms:created>
  <dcterms:modified xsi:type="dcterms:W3CDTF">2025-06-02T11:51:00Z</dcterms:modified>
</cp:coreProperties>
</file>