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49" w:rsidRPr="00F53349" w:rsidRDefault="00F53349" w:rsidP="00F53349">
      <w:pPr>
        <w:ind w:firstLine="1701"/>
        <w:jc w:val="center"/>
        <w:rPr>
          <w:rFonts w:ascii="Times New Roman" w:hAnsi="Times New Roman" w:cs="Times New Roman"/>
          <w:b/>
          <w:sz w:val="32"/>
          <w:szCs w:val="32"/>
        </w:rPr>
      </w:pPr>
      <w:r w:rsidRPr="00F53349">
        <w:rPr>
          <w:rFonts w:ascii="Times New Roman" w:hAnsi="Times New Roman" w:cs="Times New Roman"/>
          <w:b/>
          <w:sz w:val="32"/>
          <w:szCs w:val="32"/>
        </w:rPr>
        <w:t>МИНИСТЕРСТВО ФИНАНСОВ РОССИЙСКОЙ ФЕДЕРАЦИИ</w:t>
      </w:r>
    </w:p>
    <w:p w:rsidR="00F53349" w:rsidRPr="00F53349" w:rsidRDefault="00F53349" w:rsidP="00F53349">
      <w:pPr>
        <w:ind w:firstLine="1701"/>
        <w:jc w:val="center"/>
        <w:rPr>
          <w:rFonts w:ascii="Times New Roman" w:hAnsi="Times New Roman" w:cs="Times New Roman"/>
          <w:b/>
          <w:sz w:val="32"/>
          <w:szCs w:val="32"/>
        </w:rPr>
      </w:pPr>
      <w:bookmarkStart w:id="0" w:name="_GoBack"/>
      <w:bookmarkEnd w:id="0"/>
    </w:p>
    <w:p w:rsidR="00F53349" w:rsidRPr="00F53349" w:rsidRDefault="00F53349" w:rsidP="00F53349">
      <w:pPr>
        <w:ind w:firstLine="1701"/>
        <w:jc w:val="center"/>
        <w:rPr>
          <w:rFonts w:ascii="Times New Roman" w:hAnsi="Times New Roman" w:cs="Times New Roman"/>
          <w:b/>
          <w:sz w:val="32"/>
          <w:szCs w:val="32"/>
        </w:rPr>
      </w:pPr>
      <w:r w:rsidRPr="00F53349">
        <w:rPr>
          <w:rFonts w:ascii="Times New Roman" w:hAnsi="Times New Roman" w:cs="Times New Roman"/>
          <w:b/>
          <w:sz w:val="32"/>
          <w:szCs w:val="32"/>
        </w:rPr>
        <w:t>ПИСЬМО</w:t>
      </w:r>
    </w:p>
    <w:p w:rsidR="00F53349" w:rsidRPr="00F53349" w:rsidRDefault="00F53349" w:rsidP="00F53349">
      <w:pPr>
        <w:ind w:firstLine="1701"/>
        <w:jc w:val="center"/>
        <w:rPr>
          <w:rFonts w:ascii="Times New Roman" w:hAnsi="Times New Roman" w:cs="Times New Roman"/>
          <w:b/>
          <w:sz w:val="32"/>
          <w:szCs w:val="32"/>
        </w:rPr>
      </w:pPr>
      <w:r w:rsidRPr="00F53349">
        <w:rPr>
          <w:rFonts w:ascii="Times New Roman" w:hAnsi="Times New Roman" w:cs="Times New Roman"/>
          <w:b/>
          <w:sz w:val="32"/>
          <w:szCs w:val="32"/>
        </w:rPr>
        <w:t xml:space="preserve">от 3 апреля 2023 г. </w:t>
      </w:r>
      <w:r w:rsidRPr="00F53349">
        <w:rPr>
          <w:rFonts w:ascii="Times New Roman" w:hAnsi="Times New Roman" w:cs="Times New Roman"/>
          <w:b/>
          <w:sz w:val="32"/>
          <w:szCs w:val="32"/>
        </w:rPr>
        <w:t>№</w:t>
      </w:r>
      <w:r w:rsidRPr="00F53349">
        <w:rPr>
          <w:rFonts w:ascii="Times New Roman" w:hAnsi="Times New Roman" w:cs="Times New Roman"/>
          <w:b/>
          <w:sz w:val="32"/>
          <w:szCs w:val="32"/>
        </w:rPr>
        <w:t xml:space="preserve"> 24-06-09/29109</w:t>
      </w:r>
      <w:r w:rsidRPr="00F53349">
        <w:rPr>
          <w:rFonts w:ascii="Times New Roman" w:hAnsi="Times New Roman" w:cs="Times New Roman"/>
          <w:b/>
          <w:sz w:val="32"/>
          <w:szCs w:val="32"/>
        </w:rPr>
        <w:t xml:space="preserve"> "О сроке действия контракта, его одностороннем расторжении и ответственности поставщика (подрядчика, исполнителя) за неисполнение обязательств по контракту"</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lang w:val="en-US"/>
        </w:rPr>
        <w:t> </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направленное посредством электронной почты от 07.03.2023, по вопросу о применении положений Федерального закона от 05.04.2013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в части порядка одностороннего расторжения контракта, срок действия которого истек, сообщает следующее.</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В соответствии с пунктами 11.8 и 12.5 Регламента Министерства финансов Российской Федерации, утвержденного приказом Минфина России от 14.09.2018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Кроме того, в Минфине России, если законодательством Российской Федерации не установлено иное, не рассматриваются по существу обращения по оценке конкретных хозяйственных ситуаций.</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Вместе с тем в рамках компетенции Департамента полагаем необходимым отметить следующее.</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При осуществлении закупки путем проведения открытых конкурентных способов извещение об осуществлении должно содержать информацию о сроке исполнения контракта (отдельных этапов исполнения контракта, если проектом контракта предусмотрены такие этапы) (пункт 8 части 1 статьи 42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Частью 1 статьи 94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установлено, что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в том числе:</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Законом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экспертизы поставленного товара, </w:t>
      </w:r>
      <w:r w:rsidRPr="00F53349">
        <w:rPr>
          <w:rFonts w:ascii="Times New Roman" w:hAnsi="Times New Roman" w:cs="Times New Roman"/>
          <w:sz w:val="24"/>
          <w:szCs w:val="24"/>
        </w:rPr>
        <w:lastRenderedPageBreak/>
        <w:t>результатов выполненной работы, оказанной услуги, отдельных этапов исполнения контракта;</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3) взаимодействие заказчика с поставщиком (подрядчиком, исполнителем) при исполнении, изменении, расторжении контракта в соответствии со статьей 95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Следует отметить, что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Гражданского кодекса Российской Федерации (далее - ГК РФ) (часть 1 статьи 2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Так, согласно статье 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Срок может определяться также указанием на событие, которое должно неизбежно наступить.</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Таким образом, указываемый в извещении об осуществлении закупки срок исполнения контракта (отдельных этапов исполнения контракта) представляет собой срок, включающий в том числе приемку поставленного товара, выполненной работы (ее результатов), оказанной услуги (отдельных этапов исполнения контракта), а также оплату заказчиком поставщику (подрядчику, исполнителю) поставленного товара, выполненной работы (ее результатов), оказанной услуги (отдельных этапов исполнения контракта).</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Вместе с тем в соответствии с пунктом 3 статьи 425 ГК РФ законом или договором может быть предусмотрено, что окончание срока действия договора влечет прекращение обязательств сторон по договору.</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Таким образом, если обязательства по контракту не исполнены в полном объеме, формальное окончание срока действия контракта не влечет прекращение обязательств.</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В соответствии с частью 8 статьи 95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при условии, если это было предусмотрено контрактом (часть 9 статьи 95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lastRenderedPageBreak/>
        <w:t>Таким образом, в случае невыполнения или ненадлежащего выполнения поставщиком (подрядчиком, исполнителем) условий контракта заказчик вправе расторгнуть контракт в одностороннем порядке, если такая возможность его расторжения была предусмотрена контрактом.</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В случае принятия заказчиком предусмотренного частью 9 статьи 95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 заказчик осуществляет действия в порядке, установленном частью 12.1 статьи 95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пунктом 2 части 12.1 статьи 95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такого решения в единой информационной системе в соответствии с часовой зоной, в которой расположен поставщик (подрядчик, исполнитель).</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Следует отметить, что окончание срока действия договора не освобождает стороны от ответственности за его нарушение (пункт 4 статьи 425 ГК РФ).</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Так, согласно части 4 статьи 34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(часть 6 статьи 34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 xml:space="preserve">Указанные нормы Закона </w:t>
      </w:r>
      <w:r w:rsidRPr="00F53349">
        <w:rPr>
          <w:rFonts w:ascii="Times New Roman" w:hAnsi="Times New Roman" w:cs="Times New Roman"/>
          <w:sz w:val="24"/>
          <w:szCs w:val="24"/>
        </w:rPr>
        <w:t>№</w:t>
      </w:r>
      <w:r w:rsidRPr="00F53349">
        <w:rPr>
          <w:rFonts w:ascii="Times New Roman" w:hAnsi="Times New Roman" w:cs="Times New Roman"/>
          <w:sz w:val="24"/>
          <w:szCs w:val="24"/>
        </w:rPr>
        <w:t xml:space="preserve"> 44-ФЗ являются нормами прямого действия и подлежат применению независимо от установленных условий контракта.</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rPr>
        <w:t>Таким образом, в случае несоблюдения исполнения поставщиком (подрядчиком, исполнителем) обязательств, предусмотренных контрактом, заказчик обязан потребовать выплаты неустоек (штрафов, пеней).</w:t>
      </w:r>
    </w:p>
    <w:p w:rsidR="00F53349" w:rsidRPr="00F53349" w:rsidRDefault="00F53349" w:rsidP="00F53349">
      <w:pPr>
        <w:ind w:firstLine="1701"/>
        <w:jc w:val="both"/>
        <w:rPr>
          <w:rFonts w:ascii="Times New Roman" w:hAnsi="Times New Roman" w:cs="Times New Roman"/>
          <w:sz w:val="24"/>
          <w:szCs w:val="24"/>
        </w:rPr>
      </w:pPr>
      <w:r w:rsidRPr="00F53349">
        <w:rPr>
          <w:rFonts w:ascii="Times New Roman" w:hAnsi="Times New Roman" w:cs="Times New Roman"/>
          <w:sz w:val="24"/>
          <w:szCs w:val="24"/>
          <w:lang w:val="en-US"/>
        </w:rPr>
        <w:t> </w:t>
      </w:r>
    </w:p>
    <w:p w:rsidR="00F53349" w:rsidRPr="00F53349" w:rsidRDefault="00F53349" w:rsidP="00F53349">
      <w:pPr>
        <w:jc w:val="both"/>
        <w:rPr>
          <w:rFonts w:ascii="Times New Roman" w:hAnsi="Times New Roman" w:cs="Times New Roman"/>
          <w:sz w:val="24"/>
          <w:szCs w:val="24"/>
        </w:rPr>
      </w:pPr>
      <w:r w:rsidRPr="00F53349">
        <w:rPr>
          <w:rFonts w:ascii="Times New Roman" w:hAnsi="Times New Roman" w:cs="Times New Roman"/>
          <w:sz w:val="24"/>
          <w:szCs w:val="24"/>
        </w:rPr>
        <w:t>Заместитель директора Департамента</w:t>
      </w:r>
    </w:p>
    <w:p w:rsidR="00F53349" w:rsidRPr="00F53349" w:rsidRDefault="00F53349" w:rsidP="00F53349">
      <w:pPr>
        <w:jc w:val="both"/>
        <w:rPr>
          <w:rFonts w:ascii="Times New Roman" w:hAnsi="Times New Roman" w:cs="Times New Roman"/>
          <w:sz w:val="24"/>
          <w:szCs w:val="24"/>
        </w:rPr>
      </w:pPr>
      <w:r w:rsidRPr="00F53349">
        <w:rPr>
          <w:rFonts w:ascii="Times New Roman" w:hAnsi="Times New Roman" w:cs="Times New Roman"/>
          <w:sz w:val="24"/>
          <w:szCs w:val="24"/>
        </w:rPr>
        <w:t>Д.А.ГОТОВЦЕВ</w:t>
      </w:r>
    </w:p>
    <w:p w:rsidR="006112AA" w:rsidRPr="00F53349" w:rsidRDefault="00F53349" w:rsidP="00F53349">
      <w:pPr>
        <w:jc w:val="both"/>
        <w:rPr>
          <w:rFonts w:ascii="Times New Roman" w:hAnsi="Times New Roman" w:cs="Times New Roman"/>
          <w:sz w:val="24"/>
          <w:szCs w:val="24"/>
          <w:lang w:val="en-US"/>
        </w:rPr>
      </w:pPr>
      <w:r w:rsidRPr="00F53349">
        <w:rPr>
          <w:rFonts w:ascii="Times New Roman" w:hAnsi="Times New Roman" w:cs="Times New Roman"/>
          <w:sz w:val="24"/>
          <w:szCs w:val="24"/>
          <w:lang w:val="en-US"/>
        </w:rPr>
        <w:t>03.04.2023</w:t>
      </w:r>
    </w:p>
    <w:sectPr w:rsidR="006112AA" w:rsidRPr="00F53349" w:rsidSect="00F5334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EB"/>
    <w:rsid w:val="00114FEB"/>
    <w:rsid w:val="00123301"/>
    <w:rsid w:val="00192C62"/>
    <w:rsid w:val="005C6F96"/>
    <w:rsid w:val="005D0590"/>
    <w:rsid w:val="006112AA"/>
    <w:rsid w:val="00774DDF"/>
    <w:rsid w:val="00F53349"/>
    <w:rsid w:val="00FA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A9205-8454-42B7-B054-5F6EB46E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2025-06-16T04:44:00Z</dcterms:created>
  <dcterms:modified xsi:type="dcterms:W3CDTF">2025-06-16T04:44:00Z</dcterms:modified>
</cp:coreProperties>
</file>