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164" w:rsidRPr="00066164" w:rsidRDefault="00066164" w:rsidP="00066164">
      <w:pPr>
        <w:ind w:firstLine="127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6164">
        <w:rPr>
          <w:rFonts w:ascii="Times New Roman" w:hAnsi="Times New Roman" w:cs="Times New Roman"/>
          <w:b/>
          <w:sz w:val="32"/>
          <w:szCs w:val="32"/>
        </w:rPr>
        <w:t>МИНИСТЕРСТВО ФИНАНСОВ РОССИЙСКОЙ ФЕДЕРАЦИИ</w:t>
      </w:r>
    </w:p>
    <w:p w:rsidR="00066164" w:rsidRPr="00066164" w:rsidRDefault="00066164" w:rsidP="00066164">
      <w:pPr>
        <w:ind w:firstLine="127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6164">
        <w:rPr>
          <w:rFonts w:ascii="Times New Roman" w:hAnsi="Times New Roman" w:cs="Times New Roman"/>
          <w:b/>
          <w:sz w:val="32"/>
          <w:szCs w:val="32"/>
        </w:rPr>
        <w:t>ПИСЬМО</w:t>
      </w:r>
    </w:p>
    <w:p w:rsidR="00066164" w:rsidRPr="00066164" w:rsidRDefault="00066164" w:rsidP="00066164">
      <w:pPr>
        <w:ind w:firstLine="127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6164">
        <w:rPr>
          <w:rFonts w:ascii="Times New Roman" w:hAnsi="Times New Roman" w:cs="Times New Roman"/>
          <w:b/>
          <w:sz w:val="32"/>
          <w:szCs w:val="32"/>
        </w:rPr>
        <w:t>от 25.06.2025 № 24-06-06/</w:t>
      </w:r>
      <w:bookmarkStart w:id="0" w:name="_GoBack"/>
      <w:r w:rsidRPr="00066164">
        <w:rPr>
          <w:rFonts w:ascii="Times New Roman" w:hAnsi="Times New Roman" w:cs="Times New Roman"/>
          <w:b/>
          <w:sz w:val="32"/>
          <w:szCs w:val="32"/>
        </w:rPr>
        <w:t>61858</w:t>
      </w:r>
      <w:bookmarkEnd w:id="0"/>
      <w:r w:rsidRPr="00066164">
        <w:rPr>
          <w:rFonts w:ascii="Times New Roman" w:hAnsi="Times New Roman" w:cs="Times New Roman"/>
          <w:b/>
          <w:sz w:val="32"/>
          <w:szCs w:val="32"/>
        </w:rPr>
        <w:t xml:space="preserve"> “</w:t>
      </w:r>
      <w:r>
        <w:rPr>
          <w:rFonts w:ascii="Times New Roman" w:hAnsi="Times New Roman" w:cs="Times New Roman"/>
          <w:b/>
          <w:sz w:val="32"/>
          <w:szCs w:val="32"/>
        </w:rPr>
        <w:t>О поряд</w:t>
      </w:r>
      <w:r w:rsidRPr="00066164">
        <w:rPr>
          <w:rFonts w:ascii="Times New Roman" w:hAnsi="Times New Roman" w:cs="Times New Roman"/>
          <w:b/>
          <w:sz w:val="32"/>
          <w:szCs w:val="32"/>
        </w:rPr>
        <w:t>к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066164">
        <w:rPr>
          <w:rFonts w:ascii="Times New Roman" w:hAnsi="Times New Roman" w:cs="Times New Roman"/>
          <w:b/>
          <w:sz w:val="32"/>
          <w:szCs w:val="32"/>
        </w:rPr>
        <w:t xml:space="preserve"> пр</w:t>
      </w:r>
      <w:r>
        <w:rPr>
          <w:rFonts w:ascii="Times New Roman" w:hAnsi="Times New Roman" w:cs="Times New Roman"/>
          <w:b/>
          <w:sz w:val="32"/>
          <w:szCs w:val="32"/>
        </w:rPr>
        <w:t xml:space="preserve">именения исключений из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запрета </w:t>
      </w:r>
      <w:r w:rsidRPr="000661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66164"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  <w:r w:rsidRPr="00066164">
        <w:rPr>
          <w:rFonts w:ascii="Times New Roman" w:hAnsi="Times New Roman" w:cs="Times New Roman"/>
          <w:b/>
          <w:sz w:val="32"/>
          <w:szCs w:val="32"/>
        </w:rPr>
        <w:t xml:space="preserve"> иностранные т</w:t>
      </w:r>
      <w:r>
        <w:rPr>
          <w:rFonts w:ascii="Times New Roman" w:hAnsi="Times New Roman" w:cs="Times New Roman"/>
          <w:b/>
          <w:sz w:val="32"/>
          <w:szCs w:val="32"/>
        </w:rPr>
        <w:t xml:space="preserve">овары при </w:t>
      </w:r>
      <w:r w:rsidRPr="00066164">
        <w:rPr>
          <w:rFonts w:ascii="Times New Roman" w:hAnsi="Times New Roman" w:cs="Times New Roman"/>
          <w:b/>
          <w:sz w:val="32"/>
          <w:szCs w:val="32"/>
        </w:rPr>
        <w:t>совместных закупках</w:t>
      </w:r>
      <w:r w:rsidRPr="00066164">
        <w:rPr>
          <w:rFonts w:ascii="Times New Roman" w:hAnsi="Times New Roman" w:cs="Times New Roman"/>
          <w:b/>
          <w:sz w:val="32"/>
          <w:szCs w:val="32"/>
        </w:rPr>
        <w:t>”</w:t>
      </w:r>
    </w:p>
    <w:p w:rsidR="00066164" w:rsidRPr="00066164" w:rsidRDefault="00066164" w:rsidP="00066164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66164">
        <w:rPr>
          <w:rFonts w:ascii="Times New Roman" w:hAnsi="Times New Roman" w:cs="Times New Roman"/>
          <w:sz w:val="24"/>
          <w:szCs w:val="24"/>
        </w:rPr>
        <w:t>Департамент бюджетной политики в сф</w:t>
      </w:r>
      <w:r>
        <w:rPr>
          <w:rFonts w:ascii="Times New Roman" w:hAnsi="Times New Roman" w:cs="Times New Roman"/>
          <w:sz w:val="24"/>
          <w:szCs w:val="24"/>
        </w:rPr>
        <w:t>ере контрактной системы Минфина</w:t>
      </w:r>
      <w:r w:rsidRPr="00066164">
        <w:rPr>
          <w:rFonts w:ascii="Times New Roman" w:hAnsi="Times New Roman" w:cs="Times New Roman"/>
          <w:sz w:val="24"/>
          <w:szCs w:val="24"/>
        </w:rPr>
        <w:t xml:space="preserve"> </w:t>
      </w:r>
      <w:r w:rsidRPr="00066164">
        <w:rPr>
          <w:rFonts w:ascii="Times New Roman" w:hAnsi="Times New Roman" w:cs="Times New Roman"/>
          <w:sz w:val="24"/>
          <w:szCs w:val="24"/>
        </w:rPr>
        <w:t>России (далее - Департамент), ра</w:t>
      </w:r>
      <w:r>
        <w:rPr>
          <w:rFonts w:ascii="Times New Roman" w:hAnsi="Times New Roman" w:cs="Times New Roman"/>
          <w:sz w:val="24"/>
          <w:szCs w:val="24"/>
        </w:rPr>
        <w:t>ссмотрев обращение Министерства</w:t>
      </w:r>
      <w:r w:rsidRPr="00066164">
        <w:rPr>
          <w:rFonts w:ascii="Times New Roman" w:hAnsi="Times New Roman" w:cs="Times New Roman"/>
          <w:sz w:val="24"/>
          <w:szCs w:val="24"/>
        </w:rPr>
        <w:t xml:space="preserve"> </w:t>
      </w:r>
      <w:r w:rsidRPr="00066164">
        <w:rPr>
          <w:rFonts w:ascii="Times New Roman" w:hAnsi="Times New Roman" w:cs="Times New Roman"/>
          <w:sz w:val="24"/>
          <w:szCs w:val="24"/>
        </w:rPr>
        <w:t xml:space="preserve">конкурентной политики Калужской области </w:t>
      </w:r>
      <w:r>
        <w:rPr>
          <w:rFonts w:ascii="Times New Roman" w:hAnsi="Times New Roman" w:cs="Times New Roman"/>
          <w:sz w:val="24"/>
          <w:szCs w:val="24"/>
        </w:rPr>
        <w:t>от 26.05.2025 № НВ-01/833-25 по</w:t>
      </w:r>
      <w:r w:rsidRPr="00066164">
        <w:rPr>
          <w:rFonts w:ascii="Times New Roman" w:hAnsi="Times New Roman" w:cs="Times New Roman"/>
          <w:sz w:val="24"/>
          <w:szCs w:val="24"/>
        </w:rPr>
        <w:t xml:space="preserve"> </w:t>
      </w:r>
      <w:r w:rsidRPr="00066164">
        <w:rPr>
          <w:rFonts w:ascii="Times New Roman" w:hAnsi="Times New Roman" w:cs="Times New Roman"/>
          <w:sz w:val="24"/>
          <w:szCs w:val="24"/>
        </w:rPr>
        <w:t>вопросу применения положений подпункта "и" пункта 5 постановления Правительства</w:t>
      </w:r>
      <w:r w:rsidRPr="00066164">
        <w:rPr>
          <w:rFonts w:ascii="Times New Roman" w:hAnsi="Times New Roman" w:cs="Times New Roman"/>
          <w:sz w:val="24"/>
          <w:szCs w:val="24"/>
        </w:rPr>
        <w:t xml:space="preserve"> </w:t>
      </w:r>
      <w:r w:rsidRPr="00066164">
        <w:rPr>
          <w:rFonts w:ascii="Times New Roman" w:hAnsi="Times New Roman" w:cs="Times New Roman"/>
          <w:sz w:val="24"/>
          <w:szCs w:val="24"/>
        </w:rPr>
        <w:t xml:space="preserve">Российской Федерации от 23.12.2024 № </w:t>
      </w:r>
      <w:r>
        <w:rPr>
          <w:rFonts w:ascii="Times New Roman" w:hAnsi="Times New Roman" w:cs="Times New Roman"/>
          <w:sz w:val="24"/>
          <w:szCs w:val="24"/>
        </w:rPr>
        <w:t>1875 "О мерах по предоставлению</w:t>
      </w:r>
      <w:r w:rsidRPr="00066164">
        <w:rPr>
          <w:rFonts w:ascii="Times New Roman" w:hAnsi="Times New Roman" w:cs="Times New Roman"/>
          <w:sz w:val="24"/>
          <w:szCs w:val="24"/>
        </w:rPr>
        <w:t xml:space="preserve"> </w:t>
      </w:r>
      <w:r w:rsidRPr="00066164">
        <w:rPr>
          <w:rFonts w:ascii="Times New Roman" w:hAnsi="Times New Roman" w:cs="Times New Roman"/>
          <w:sz w:val="24"/>
          <w:szCs w:val="24"/>
        </w:rPr>
        <w:t>национального режима при осуществлении закупок товаров, работ, услуг для обеспечения</w:t>
      </w:r>
      <w:r w:rsidRPr="00066164">
        <w:rPr>
          <w:rFonts w:ascii="Times New Roman" w:hAnsi="Times New Roman" w:cs="Times New Roman"/>
          <w:sz w:val="24"/>
          <w:szCs w:val="24"/>
        </w:rPr>
        <w:t xml:space="preserve"> </w:t>
      </w:r>
      <w:r w:rsidRPr="00066164">
        <w:rPr>
          <w:rFonts w:ascii="Times New Roman" w:hAnsi="Times New Roman" w:cs="Times New Roman"/>
          <w:sz w:val="24"/>
          <w:szCs w:val="24"/>
        </w:rPr>
        <w:t>государственных и муниципальных нужд, закупок товаров, работ, услуг отдельными</w:t>
      </w:r>
      <w:r w:rsidRPr="00066164">
        <w:rPr>
          <w:rFonts w:ascii="Times New Roman" w:hAnsi="Times New Roman" w:cs="Times New Roman"/>
          <w:sz w:val="24"/>
          <w:szCs w:val="24"/>
        </w:rPr>
        <w:t xml:space="preserve"> </w:t>
      </w:r>
      <w:r w:rsidRPr="00066164">
        <w:rPr>
          <w:rFonts w:ascii="Times New Roman" w:hAnsi="Times New Roman" w:cs="Times New Roman"/>
          <w:sz w:val="24"/>
          <w:szCs w:val="24"/>
        </w:rPr>
        <w:t>видами юридических лиц" (далее - Поста</w:t>
      </w:r>
      <w:r>
        <w:rPr>
          <w:rFonts w:ascii="Times New Roman" w:hAnsi="Times New Roman" w:cs="Times New Roman"/>
          <w:sz w:val="24"/>
          <w:szCs w:val="24"/>
        </w:rPr>
        <w:t>новление № 1875) при проведении</w:t>
      </w:r>
      <w:r w:rsidRPr="00066164">
        <w:rPr>
          <w:rFonts w:ascii="Times New Roman" w:hAnsi="Times New Roman" w:cs="Times New Roman"/>
          <w:sz w:val="24"/>
          <w:szCs w:val="24"/>
        </w:rPr>
        <w:t xml:space="preserve"> </w:t>
      </w:r>
      <w:r w:rsidRPr="00066164">
        <w:rPr>
          <w:rFonts w:ascii="Times New Roman" w:hAnsi="Times New Roman" w:cs="Times New Roman"/>
          <w:sz w:val="24"/>
          <w:szCs w:val="24"/>
        </w:rPr>
        <w:t>совместного конкурса или аукциона, с учетом положений пунктов 11.8 и 12.5 Регламента</w:t>
      </w:r>
      <w:r w:rsidRPr="00066164">
        <w:rPr>
          <w:rFonts w:ascii="Times New Roman" w:hAnsi="Times New Roman" w:cs="Times New Roman"/>
          <w:sz w:val="24"/>
          <w:szCs w:val="24"/>
        </w:rPr>
        <w:t xml:space="preserve"> </w:t>
      </w:r>
      <w:r w:rsidRPr="00066164">
        <w:rPr>
          <w:rFonts w:ascii="Times New Roman" w:hAnsi="Times New Roman" w:cs="Times New Roman"/>
          <w:sz w:val="24"/>
          <w:szCs w:val="24"/>
        </w:rPr>
        <w:t>Министерства финансов Российской Федерации, утвержденного приказом Минфина</w:t>
      </w:r>
      <w:r w:rsidRPr="00066164">
        <w:rPr>
          <w:rFonts w:ascii="Times New Roman" w:hAnsi="Times New Roman" w:cs="Times New Roman"/>
          <w:sz w:val="24"/>
          <w:szCs w:val="24"/>
        </w:rPr>
        <w:t xml:space="preserve"> </w:t>
      </w:r>
      <w:r w:rsidRPr="00066164">
        <w:rPr>
          <w:rFonts w:ascii="Times New Roman" w:hAnsi="Times New Roman" w:cs="Times New Roman"/>
          <w:sz w:val="24"/>
          <w:szCs w:val="24"/>
        </w:rPr>
        <w:t>России от 14.09.2018 № 194н, сообщает следующее.</w:t>
      </w:r>
    </w:p>
    <w:p w:rsidR="00066164" w:rsidRPr="00066164" w:rsidRDefault="00066164" w:rsidP="00066164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66164">
        <w:rPr>
          <w:rFonts w:ascii="Times New Roman" w:hAnsi="Times New Roman" w:cs="Times New Roman"/>
          <w:sz w:val="24"/>
          <w:szCs w:val="24"/>
        </w:rPr>
        <w:t xml:space="preserve">Подпунктом "и" пункта 5 Постановления </w:t>
      </w:r>
      <w:r>
        <w:rPr>
          <w:rFonts w:ascii="Times New Roman" w:hAnsi="Times New Roman" w:cs="Times New Roman"/>
          <w:sz w:val="24"/>
          <w:szCs w:val="24"/>
        </w:rPr>
        <w:t>№ 1875 установлено, что запрет,</w:t>
      </w:r>
      <w:r w:rsidRPr="00066164">
        <w:rPr>
          <w:rFonts w:ascii="Times New Roman" w:hAnsi="Times New Roman" w:cs="Times New Roman"/>
          <w:sz w:val="24"/>
          <w:szCs w:val="24"/>
        </w:rPr>
        <w:t xml:space="preserve"> </w:t>
      </w:r>
      <w:r w:rsidRPr="00066164">
        <w:rPr>
          <w:rFonts w:ascii="Times New Roman" w:hAnsi="Times New Roman" w:cs="Times New Roman"/>
          <w:sz w:val="24"/>
          <w:szCs w:val="24"/>
        </w:rPr>
        <w:t>предусмотренный пунктом 1, подпунктом "ж" пункта 4 Постановления № 1875, может не</w:t>
      </w:r>
      <w:r w:rsidRPr="00066164">
        <w:rPr>
          <w:rFonts w:ascii="Times New Roman" w:hAnsi="Times New Roman" w:cs="Times New Roman"/>
          <w:sz w:val="24"/>
          <w:szCs w:val="24"/>
        </w:rPr>
        <w:t xml:space="preserve"> </w:t>
      </w:r>
      <w:r w:rsidRPr="00066164">
        <w:rPr>
          <w:rFonts w:ascii="Times New Roman" w:hAnsi="Times New Roman" w:cs="Times New Roman"/>
          <w:sz w:val="24"/>
          <w:szCs w:val="24"/>
        </w:rPr>
        <w:t>применяться заказчиками в случае осуществления закупки товаров, не относящихся к</w:t>
      </w:r>
      <w:r w:rsidRPr="00066164">
        <w:rPr>
          <w:rFonts w:ascii="Times New Roman" w:hAnsi="Times New Roman" w:cs="Times New Roman"/>
          <w:sz w:val="24"/>
          <w:szCs w:val="24"/>
        </w:rPr>
        <w:t xml:space="preserve"> </w:t>
      </w:r>
      <w:r w:rsidRPr="00066164">
        <w:rPr>
          <w:rFonts w:ascii="Times New Roman" w:hAnsi="Times New Roman" w:cs="Times New Roman"/>
          <w:sz w:val="24"/>
          <w:szCs w:val="24"/>
        </w:rPr>
        <w:t>товарам и программному обеспечению, указанным в позициях 17, 21, 27, 35, 140, 141, 144</w:t>
      </w:r>
      <w:r w:rsidRPr="00066164">
        <w:rPr>
          <w:rFonts w:ascii="Times New Roman" w:hAnsi="Times New Roman" w:cs="Times New Roman"/>
          <w:sz w:val="24"/>
          <w:szCs w:val="24"/>
        </w:rPr>
        <w:t xml:space="preserve"> </w:t>
      </w:r>
      <w:r w:rsidRPr="00066164">
        <w:rPr>
          <w:rFonts w:ascii="Times New Roman" w:hAnsi="Times New Roman" w:cs="Times New Roman"/>
          <w:sz w:val="24"/>
          <w:szCs w:val="24"/>
        </w:rPr>
        <w:t>и 146 приложения № 1 к Постановлению № 1875, в одном из следующих случаев:</w:t>
      </w:r>
      <w:r w:rsidRPr="00066164">
        <w:rPr>
          <w:rFonts w:ascii="Times New Roman" w:hAnsi="Times New Roman" w:cs="Times New Roman"/>
          <w:sz w:val="24"/>
          <w:szCs w:val="24"/>
        </w:rPr>
        <w:t xml:space="preserve"> </w:t>
      </w:r>
      <w:r w:rsidRPr="00066164">
        <w:rPr>
          <w:rFonts w:ascii="Times New Roman" w:hAnsi="Times New Roman" w:cs="Times New Roman"/>
          <w:sz w:val="24"/>
          <w:szCs w:val="24"/>
        </w:rPr>
        <w:t>начальная (максимальная) цена контракта, максимальное значение цены контракта</w:t>
      </w:r>
      <w:r w:rsidRPr="00066164">
        <w:rPr>
          <w:rFonts w:ascii="Times New Roman" w:hAnsi="Times New Roman" w:cs="Times New Roman"/>
          <w:sz w:val="24"/>
          <w:szCs w:val="24"/>
        </w:rPr>
        <w:t xml:space="preserve"> </w:t>
      </w:r>
      <w:r w:rsidRPr="00066164">
        <w:rPr>
          <w:rFonts w:ascii="Times New Roman" w:hAnsi="Times New Roman" w:cs="Times New Roman"/>
          <w:sz w:val="24"/>
          <w:szCs w:val="24"/>
        </w:rPr>
        <w:t>или цена контракта, заключаемого с единственным поставщиком (подрядчиком,</w:t>
      </w:r>
      <w:r w:rsidRPr="00066164">
        <w:rPr>
          <w:rFonts w:ascii="Times New Roman" w:hAnsi="Times New Roman" w:cs="Times New Roman"/>
          <w:sz w:val="24"/>
          <w:szCs w:val="24"/>
        </w:rPr>
        <w:t xml:space="preserve"> </w:t>
      </w:r>
      <w:r w:rsidRPr="00066164">
        <w:rPr>
          <w:rFonts w:ascii="Times New Roman" w:hAnsi="Times New Roman" w:cs="Times New Roman"/>
          <w:sz w:val="24"/>
          <w:szCs w:val="24"/>
        </w:rPr>
        <w:t>исполнителем), не превышает 1 млн. рублей и при этом ни одна из использованных</w:t>
      </w:r>
      <w:r w:rsidRPr="00066164">
        <w:rPr>
          <w:rFonts w:ascii="Times New Roman" w:hAnsi="Times New Roman" w:cs="Times New Roman"/>
          <w:sz w:val="24"/>
          <w:szCs w:val="24"/>
        </w:rPr>
        <w:t xml:space="preserve"> </w:t>
      </w:r>
      <w:r w:rsidRPr="00066164">
        <w:rPr>
          <w:rFonts w:ascii="Times New Roman" w:hAnsi="Times New Roman" w:cs="Times New Roman"/>
          <w:sz w:val="24"/>
          <w:szCs w:val="24"/>
        </w:rPr>
        <w:t>при определении таких цен цена единицы товара не превышает 300 тыс. рублей;</w:t>
      </w:r>
      <w:r w:rsidRPr="00066164">
        <w:rPr>
          <w:rFonts w:ascii="Times New Roman" w:hAnsi="Times New Roman" w:cs="Times New Roman"/>
          <w:sz w:val="24"/>
          <w:szCs w:val="24"/>
        </w:rPr>
        <w:t xml:space="preserve"> </w:t>
      </w:r>
      <w:r w:rsidRPr="00066164">
        <w:rPr>
          <w:rFonts w:ascii="Times New Roman" w:hAnsi="Times New Roman" w:cs="Times New Roman"/>
          <w:sz w:val="24"/>
          <w:szCs w:val="24"/>
        </w:rPr>
        <w:t>ни одна из использованных при определени</w:t>
      </w:r>
      <w:r>
        <w:rPr>
          <w:rFonts w:ascii="Times New Roman" w:hAnsi="Times New Roman" w:cs="Times New Roman"/>
          <w:sz w:val="24"/>
          <w:szCs w:val="24"/>
        </w:rPr>
        <w:t>и начальной (максимальной) цены</w:t>
      </w:r>
      <w:r w:rsidRPr="00066164">
        <w:rPr>
          <w:rFonts w:ascii="Times New Roman" w:hAnsi="Times New Roman" w:cs="Times New Roman"/>
          <w:sz w:val="24"/>
          <w:szCs w:val="24"/>
        </w:rPr>
        <w:t xml:space="preserve"> </w:t>
      </w:r>
      <w:r w:rsidRPr="00066164">
        <w:rPr>
          <w:rFonts w:ascii="Times New Roman" w:hAnsi="Times New Roman" w:cs="Times New Roman"/>
          <w:sz w:val="24"/>
          <w:szCs w:val="24"/>
        </w:rPr>
        <w:t>контракта или цены контракта, заключае</w:t>
      </w:r>
      <w:r>
        <w:rPr>
          <w:rFonts w:ascii="Times New Roman" w:hAnsi="Times New Roman" w:cs="Times New Roman"/>
          <w:sz w:val="24"/>
          <w:szCs w:val="24"/>
        </w:rPr>
        <w:t>мого с единственным поставщиком</w:t>
      </w:r>
      <w:r w:rsidRPr="00066164">
        <w:rPr>
          <w:rFonts w:ascii="Times New Roman" w:hAnsi="Times New Roman" w:cs="Times New Roman"/>
          <w:sz w:val="24"/>
          <w:szCs w:val="24"/>
        </w:rPr>
        <w:t xml:space="preserve"> </w:t>
      </w:r>
      <w:r w:rsidRPr="00066164">
        <w:rPr>
          <w:rFonts w:ascii="Times New Roman" w:hAnsi="Times New Roman" w:cs="Times New Roman"/>
          <w:sz w:val="24"/>
          <w:szCs w:val="24"/>
        </w:rPr>
        <w:t>(подрядчиком, исполнителем), цена единицы товара не превышает 300 тыс. рублей и при</w:t>
      </w:r>
      <w:r w:rsidRPr="00066164">
        <w:rPr>
          <w:rFonts w:ascii="Times New Roman" w:hAnsi="Times New Roman" w:cs="Times New Roman"/>
          <w:sz w:val="24"/>
          <w:szCs w:val="24"/>
        </w:rPr>
        <w:t xml:space="preserve"> </w:t>
      </w:r>
      <w:r w:rsidRPr="00066164">
        <w:rPr>
          <w:rFonts w:ascii="Times New Roman" w:hAnsi="Times New Roman" w:cs="Times New Roman"/>
          <w:sz w:val="24"/>
          <w:szCs w:val="24"/>
        </w:rPr>
        <w:t>этом произведение каждой цены единицы товара на количество такого товара не</w:t>
      </w:r>
      <w:r w:rsidRPr="00066164">
        <w:rPr>
          <w:rFonts w:ascii="Times New Roman" w:hAnsi="Times New Roman" w:cs="Times New Roman"/>
          <w:sz w:val="24"/>
          <w:szCs w:val="24"/>
        </w:rPr>
        <w:t xml:space="preserve"> </w:t>
      </w:r>
      <w:r w:rsidRPr="00066164">
        <w:rPr>
          <w:rFonts w:ascii="Times New Roman" w:hAnsi="Times New Roman" w:cs="Times New Roman"/>
          <w:sz w:val="24"/>
          <w:szCs w:val="24"/>
        </w:rPr>
        <w:t>превышает 1 млн. рублей.</w:t>
      </w:r>
    </w:p>
    <w:p w:rsidR="00066164" w:rsidRPr="00066164" w:rsidRDefault="00066164" w:rsidP="00066164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66164">
        <w:rPr>
          <w:rFonts w:ascii="Times New Roman" w:hAnsi="Times New Roman" w:cs="Times New Roman"/>
          <w:sz w:val="24"/>
          <w:szCs w:val="24"/>
        </w:rPr>
        <w:t>Согласно пункту 2 части 1 статьи 25 Фе</w:t>
      </w:r>
      <w:r>
        <w:rPr>
          <w:rFonts w:ascii="Times New Roman" w:hAnsi="Times New Roman" w:cs="Times New Roman"/>
          <w:sz w:val="24"/>
          <w:szCs w:val="24"/>
        </w:rPr>
        <w:t>дерального закона от 05.04.2013</w:t>
      </w:r>
      <w:r w:rsidRPr="00066164">
        <w:rPr>
          <w:rFonts w:ascii="Times New Roman" w:hAnsi="Times New Roman" w:cs="Times New Roman"/>
          <w:sz w:val="24"/>
          <w:szCs w:val="24"/>
        </w:rPr>
        <w:t xml:space="preserve"> </w:t>
      </w:r>
      <w:r w:rsidRPr="00066164">
        <w:rPr>
          <w:rFonts w:ascii="Times New Roman" w:hAnsi="Times New Roman" w:cs="Times New Roman"/>
          <w:sz w:val="24"/>
          <w:szCs w:val="24"/>
        </w:rPr>
        <w:t>№ 44-ФЗ "О контрактной системе в сфере за</w:t>
      </w:r>
      <w:r>
        <w:rPr>
          <w:rFonts w:ascii="Times New Roman" w:hAnsi="Times New Roman" w:cs="Times New Roman"/>
          <w:sz w:val="24"/>
          <w:szCs w:val="24"/>
        </w:rPr>
        <w:t>купок товаров, работ, услуг для</w:t>
      </w:r>
      <w:r w:rsidRPr="00066164">
        <w:rPr>
          <w:rFonts w:ascii="Times New Roman" w:hAnsi="Times New Roman" w:cs="Times New Roman"/>
          <w:sz w:val="24"/>
          <w:szCs w:val="24"/>
        </w:rPr>
        <w:t xml:space="preserve"> </w:t>
      </w:r>
      <w:r w:rsidRPr="00066164">
        <w:rPr>
          <w:rFonts w:ascii="Times New Roman" w:hAnsi="Times New Roman" w:cs="Times New Roman"/>
          <w:sz w:val="24"/>
          <w:szCs w:val="24"/>
        </w:rPr>
        <w:t>обеспечения государственных и муниципальных нужд" (далее - Закон № 44-ФЗ) при</w:t>
      </w:r>
      <w:r w:rsidRPr="00066164">
        <w:rPr>
          <w:rFonts w:ascii="Times New Roman" w:hAnsi="Times New Roman" w:cs="Times New Roman"/>
          <w:sz w:val="24"/>
          <w:szCs w:val="24"/>
        </w:rPr>
        <w:t xml:space="preserve"> </w:t>
      </w:r>
      <w:r w:rsidRPr="00066164">
        <w:rPr>
          <w:rFonts w:ascii="Times New Roman" w:hAnsi="Times New Roman" w:cs="Times New Roman"/>
          <w:sz w:val="24"/>
          <w:szCs w:val="24"/>
        </w:rPr>
        <w:t>проведении совместного конкурса или аукциона извещение об осуществлении закупки,</w:t>
      </w:r>
      <w:r w:rsidRPr="00066164">
        <w:rPr>
          <w:rFonts w:ascii="Times New Roman" w:hAnsi="Times New Roman" w:cs="Times New Roman"/>
          <w:sz w:val="24"/>
          <w:szCs w:val="24"/>
        </w:rPr>
        <w:t xml:space="preserve"> </w:t>
      </w:r>
      <w:r w:rsidRPr="00066164">
        <w:rPr>
          <w:rFonts w:ascii="Times New Roman" w:hAnsi="Times New Roman" w:cs="Times New Roman"/>
          <w:sz w:val="24"/>
          <w:szCs w:val="24"/>
        </w:rPr>
        <w:t>приглашение должны содержать начальную (максимальную) цену каждого контракта,</w:t>
      </w:r>
      <w:r w:rsidRPr="00066164">
        <w:rPr>
          <w:rFonts w:ascii="Times New Roman" w:hAnsi="Times New Roman" w:cs="Times New Roman"/>
          <w:sz w:val="24"/>
          <w:szCs w:val="24"/>
        </w:rPr>
        <w:t xml:space="preserve"> </w:t>
      </w:r>
      <w:r w:rsidRPr="00066164">
        <w:rPr>
          <w:rFonts w:ascii="Times New Roman" w:hAnsi="Times New Roman" w:cs="Times New Roman"/>
          <w:sz w:val="24"/>
          <w:szCs w:val="24"/>
        </w:rPr>
        <w:t>заключаемого по результатам проведения совместного конкурса или аукциона, и</w:t>
      </w:r>
      <w:r w:rsidRPr="00066164">
        <w:rPr>
          <w:rFonts w:ascii="Times New Roman" w:hAnsi="Times New Roman" w:cs="Times New Roman"/>
          <w:sz w:val="24"/>
          <w:szCs w:val="24"/>
        </w:rPr>
        <w:t xml:space="preserve"> </w:t>
      </w:r>
      <w:r w:rsidRPr="00066164">
        <w:rPr>
          <w:rFonts w:ascii="Times New Roman" w:hAnsi="Times New Roman" w:cs="Times New Roman"/>
          <w:sz w:val="24"/>
          <w:szCs w:val="24"/>
        </w:rPr>
        <w:t>сумму таких начальных (максимальных) ц</w:t>
      </w:r>
      <w:r>
        <w:rPr>
          <w:rFonts w:ascii="Times New Roman" w:hAnsi="Times New Roman" w:cs="Times New Roman"/>
          <w:sz w:val="24"/>
          <w:szCs w:val="24"/>
        </w:rPr>
        <w:t>ен, а в случае, предусмотренном</w:t>
      </w:r>
      <w:r w:rsidRPr="00066164">
        <w:rPr>
          <w:rFonts w:ascii="Times New Roman" w:hAnsi="Times New Roman" w:cs="Times New Roman"/>
          <w:sz w:val="24"/>
          <w:szCs w:val="24"/>
        </w:rPr>
        <w:t xml:space="preserve"> </w:t>
      </w:r>
      <w:r w:rsidRPr="00066164">
        <w:rPr>
          <w:rFonts w:ascii="Times New Roman" w:hAnsi="Times New Roman" w:cs="Times New Roman"/>
          <w:sz w:val="24"/>
          <w:szCs w:val="24"/>
        </w:rPr>
        <w:t>частью 24 статьи 22 Закона № 44-ФЗ, - начальную цену единицы товара, работы, услуги,</w:t>
      </w:r>
      <w:r w:rsidRPr="00066164">
        <w:rPr>
          <w:rFonts w:ascii="Times New Roman" w:hAnsi="Times New Roman" w:cs="Times New Roman"/>
          <w:sz w:val="24"/>
          <w:szCs w:val="24"/>
        </w:rPr>
        <w:t xml:space="preserve"> </w:t>
      </w:r>
      <w:r w:rsidRPr="00066164">
        <w:rPr>
          <w:rFonts w:ascii="Times New Roman" w:hAnsi="Times New Roman" w:cs="Times New Roman"/>
          <w:sz w:val="24"/>
          <w:szCs w:val="24"/>
        </w:rPr>
        <w:t>а также начальную сумму цен указанных единиц и максимальное значение цены</w:t>
      </w:r>
      <w:r w:rsidRPr="00066164">
        <w:rPr>
          <w:rFonts w:ascii="Times New Roman" w:hAnsi="Times New Roman" w:cs="Times New Roman"/>
          <w:sz w:val="24"/>
          <w:szCs w:val="24"/>
        </w:rPr>
        <w:t xml:space="preserve"> </w:t>
      </w:r>
      <w:r w:rsidRPr="00066164">
        <w:rPr>
          <w:rFonts w:ascii="Times New Roman" w:hAnsi="Times New Roman" w:cs="Times New Roman"/>
          <w:sz w:val="24"/>
          <w:szCs w:val="24"/>
        </w:rPr>
        <w:t>каждого контракта, заключаемого по результатам проведения совместного конкурса или</w:t>
      </w:r>
      <w:r w:rsidRPr="00066164">
        <w:rPr>
          <w:rFonts w:ascii="Times New Roman" w:hAnsi="Times New Roman" w:cs="Times New Roman"/>
          <w:sz w:val="24"/>
          <w:szCs w:val="24"/>
        </w:rPr>
        <w:t xml:space="preserve"> </w:t>
      </w:r>
      <w:r w:rsidRPr="00066164">
        <w:rPr>
          <w:rFonts w:ascii="Times New Roman" w:hAnsi="Times New Roman" w:cs="Times New Roman"/>
          <w:sz w:val="24"/>
          <w:szCs w:val="24"/>
        </w:rPr>
        <w:t>аукциона.</w:t>
      </w:r>
    </w:p>
    <w:p w:rsidR="00066164" w:rsidRDefault="00066164" w:rsidP="00066164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66164">
        <w:rPr>
          <w:rFonts w:ascii="Times New Roman" w:hAnsi="Times New Roman" w:cs="Times New Roman"/>
          <w:sz w:val="24"/>
          <w:szCs w:val="24"/>
        </w:rPr>
        <w:t>Учитывая, что Постановление № 1875 не соде</w:t>
      </w:r>
      <w:r>
        <w:rPr>
          <w:rFonts w:ascii="Times New Roman" w:hAnsi="Times New Roman" w:cs="Times New Roman"/>
          <w:sz w:val="24"/>
          <w:szCs w:val="24"/>
        </w:rPr>
        <w:t>ржит положений о применении при</w:t>
      </w:r>
      <w:r w:rsidRPr="00066164">
        <w:rPr>
          <w:rFonts w:ascii="Times New Roman" w:hAnsi="Times New Roman" w:cs="Times New Roman"/>
          <w:sz w:val="24"/>
          <w:szCs w:val="24"/>
        </w:rPr>
        <w:t xml:space="preserve"> </w:t>
      </w:r>
      <w:r w:rsidRPr="00066164">
        <w:rPr>
          <w:rFonts w:ascii="Times New Roman" w:hAnsi="Times New Roman" w:cs="Times New Roman"/>
          <w:sz w:val="24"/>
          <w:szCs w:val="24"/>
        </w:rPr>
        <w:t>проведении совместного конкурса или аукциона подпункта "и" пункта 5 Постановления</w:t>
      </w:r>
      <w:r w:rsidRPr="00066164">
        <w:rPr>
          <w:rFonts w:ascii="Times New Roman" w:hAnsi="Times New Roman" w:cs="Times New Roman"/>
          <w:sz w:val="24"/>
          <w:szCs w:val="24"/>
        </w:rPr>
        <w:t xml:space="preserve"> </w:t>
      </w:r>
      <w:r w:rsidRPr="00066164">
        <w:rPr>
          <w:rFonts w:ascii="Times New Roman" w:hAnsi="Times New Roman" w:cs="Times New Roman"/>
          <w:sz w:val="24"/>
          <w:szCs w:val="24"/>
        </w:rPr>
        <w:t>№ 1875 к сумме начальных (максимальных) ц</w:t>
      </w:r>
      <w:r>
        <w:rPr>
          <w:rFonts w:ascii="Times New Roman" w:hAnsi="Times New Roman" w:cs="Times New Roman"/>
          <w:sz w:val="24"/>
          <w:szCs w:val="24"/>
        </w:rPr>
        <w:t xml:space="preserve">ен каждого контракта, </w:t>
      </w:r>
      <w:r>
        <w:rPr>
          <w:rFonts w:ascii="Times New Roman" w:hAnsi="Times New Roman" w:cs="Times New Roman"/>
          <w:sz w:val="24"/>
          <w:szCs w:val="24"/>
        </w:rPr>
        <w:lastRenderedPageBreak/>
        <w:t>положения</w:t>
      </w:r>
      <w:r w:rsidRPr="00066164">
        <w:rPr>
          <w:rFonts w:ascii="Times New Roman" w:hAnsi="Times New Roman" w:cs="Times New Roman"/>
          <w:sz w:val="24"/>
          <w:szCs w:val="24"/>
        </w:rPr>
        <w:t xml:space="preserve"> </w:t>
      </w:r>
      <w:r w:rsidRPr="00066164">
        <w:rPr>
          <w:rFonts w:ascii="Times New Roman" w:hAnsi="Times New Roman" w:cs="Times New Roman"/>
          <w:sz w:val="24"/>
          <w:szCs w:val="24"/>
        </w:rPr>
        <w:t>указанного подпункта, касающиеся начальной (максимальной) цены контракта,</w:t>
      </w:r>
      <w:r w:rsidRPr="00066164">
        <w:rPr>
          <w:rFonts w:ascii="Times New Roman" w:hAnsi="Times New Roman" w:cs="Times New Roman"/>
          <w:sz w:val="24"/>
          <w:szCs w:val="24"/>
        </w:rPr>
        <w:t xml:space="preserve"> </w:t>
      </w:r>
      <w:r w:rsidRPr="00066164">
        <w:rPr>
          <w:rFonts w:ascii="Times New Roman" w:hAnsi="Times New Roman" w:cs="Times New Roman"/>
          <w:sz w:val="24"/>
          <w:szCs w:val="24"/>
        </w:rPr>
        <w:t>применяются в отношении начальной (максимальной) цены каждого контракта,</w:t>
      </w:r>
      <w:r w:rsidRPr="00066164">
        <w:rPr>
          <w:rFonts w:ascii="Times New Roman" w:hAnsi="Times New Roman" w:cs="Times New Roman"/>
          <w:sz w:val="24"/>
          <w:szCs w:val="24"/>
        </w:rPr>
        <w:t xml:space="preserve"> </w:t>
      </w:r>
      <w:r w:rsidRPr="00066164">
        <w:rPr>
          <w:rFonts w:ascii="Times New Roman" w:hAnsi="Times New Roman" w:cs="Times New Roman"/>
          <w:sz w:val="24"/>
          <w:szCs w:val="24"/>
        </w:rPr>
        <w:t>заключаемогопорезультатампроведениясовместногоконкурсаилиаукциона.</w:t>
      </w:r>
    </w:p>
    <w:p w:rsidR="00066164" w:rsidRPr="00066164" w:rsidRDefault="00066164" w:rsidP="00066164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066164" w:rsidRPr="00066164" w:rsidRDefault="00066164" w:rsidP="00066164">
      <w:pPr>
        <w:jc w:val="both"/>
        <w:rPr>
          <w:rFonts w:ascii="Times New Roman" w:hAnsi="Times New Roman" w:cs="Times New Roman"/>
          <w:sz w:val="24"/>
          <w:szCs w:val="24"/>
        </w:rPr>
      </w:pPr>
      <w:r w:rsidRPr="00066164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31715F" w:rsidRPr="00066164" w:rsidRDefault="00066164" w:rsidP="00066164">
      <w:pPr>
        <w:jc w:val="both"/>
        <w:rPr>
          <w:rFonts w:ascii="Times New Roman" w:hAnsi="Times New Roman" w:cs="Times New Roman"/>
          <w:sz w:val="24"/>
          <w:szCs w:val="24"/>
        </w:rPr>
      </w:pPr>
      <w:r w:rsidRPr="00066164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066164">
        <w:rPr>
          <w:rFonts w:ascii="Times New Roman" w:hAnsi="Times New Roman" w:cs="Times New Roman"/>
          <w:sz w:val="24"/>
          <w:szCs w:val="24"/>
        </w:rPr>
        <w:t>Конкина</w:t>
      </w:r>
      <w:proofErr w:type="spellEnd"/>
    </w:p>
    <w:sectPr w:rsidR="0031715F" w:rsidRPr="00066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64"/>
    <w:rsid w:val="00066164"/>
    <w:rsid w:val="0031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8C997-0DF2-402E-963B-89374165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2025-07-08T08:43:00Z</dcterms:created>
  <dcterms:modified xsi:type="dcterms:W3CDTF">2025-07-08T08:52:00Z</dcterms:modified>
</cp:coreProperties>
</file>