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6FE" w:rsidRPr="00AC76FE" w:rsidRDefault="00AC76FE" w:rsidP="00AC76FE">
      <w:pPr>
        <w:ind w:firstLine="1134"/>
        <w:jc w:val="center"/>
        <w:rPr>
          <w:rFonts w:ascii="Times New Roman" w:hAnsi="Times New Roman" w:cs="Times New Roman"/>
          <w:b/>
          <w:sz w:val="32"/>
          <w:szCs w:val="32"/>
        </w:rPr>
      </w:pPr>
      <w:r w:rsidRPr="00AC76FE">
        <w:rPr>
          <w:rFonts w:ascii="Times New Roman" w:hAnsi="Times New Roman" w:cs="Times New Roman"/>
          <w:b/>
          <w:sz w:val="32"/>
          <w:szCs w:val="32"/>
        </w:rPr>
        <w:t>МИНИСТЕРСТВО ФИНАНСОВ РОССИЙСКОЙ ФЕДЕРАЦИИ</w:t>
      </w:r>
    </w:p>
    <w:p w:rsidR="00AC76FE" w:rsidRPr="00AC76FE" w:rsidRDefault="00AC76FE" w:rsidP="00AC76FE">
      <w:pPr>
        <w:ind w:firstLine="1134"/>
        <w:jc w:val="center"/>
        <w:rPr>
          <w:rFonts w:ascii="Times New Roman" w:hAnsi="Times New Roman" w:cs="Times New Roman"/>
          <w:b/>
          <w:sz w:val="32"/>
          <w:szCs w:val="32"/>
        </w:rPr>
      </w:pPr>
    </w:p>
    <w:p w:rsidR="00AC76FE" w:rsidRPr="00AC76FE" w:rsidRDefault="00AC76FE" w:rsidP="00AC76FE">
      <w:pPr>
        <w:ind w:firstLine="1134"/>
        <w:jc w:val="center"/>
        <w:rPr>
          <w:rFonts w:ascii="Times New Roman" w:hAnsi="Times New Roman" w:cs="Times New Roman"/>
          <w:b/>
          <w:sz w:val="32"/>
          <w:szCs w:val="32"/>
        </w:rPr>
      </w:pPr>
      <w:r w:rsidRPr="00AC76FE">
        <w:rPr>
          <w:rFonts w:ascii="Times New Roman" w:hAnsi="Times New Roman" w:cs="Times New Roman"/>
          <w:b/>
          <w:sz w:val="32"/>
          <w:szCs w:val="32"/>
        </w:rPr>
        <w:t>ПИСЬМО</w:t>
      </w:r>
    </w:p>
    <w:p w:rsidR="00AC76FE" w:rsidRPr="00AC76FE" w:rsidRDefault="00AC76FE" w:rsidP="00AC76FE">
      <w:pPr>
        <w:ind w:firstLine="1134"/>
        <w:jc w:val="center"/>
        <w:rPr>
          <w:rFonts w:ascii="Times New Roman" w:hAnsi="Times New Roman" w:cs="Times New Roman"/>
          <w:b/>
          <w:sz w:val="32"/>
          <w:szCs w:val="32"/>
        </w:rPr>
      </w:pPr>
      <w:r w:rsidRPr="00AC76FE">
        <w:rPr>
          <w:rFonts w:ascii="Times New Roman" w:hAnsi="Times New Roman" w:cs="Times New Roman"/>
          <w:b/>
          <w:sz w:val="32"/>
          <w:szCs w:val="32"/>
        </w:rPr>
        <w:t xml:space="preserve">от 16 мая 2025 г. </w:t>
      </w:r>
      <w:r>
        <w:rPr>
          <w:rFonts w:ascii="Times New Roman" w:hAnsi="Times New Roman" w:cs="Times New Roman"/>
          <w:b/>
          <w:sz w:val="32"/>
          <w:szCs w:val="32"/>
        </w:rPr>
        <w:t>№</w:t>
      </w:r>
      <w:r w:rsidRPr="00AC76FE">
        <w:rPr>
          <w:rFonts w:ascii="Times New Roman" w:hAnsi="Times New Roman" w:cs="Times New Roman"/>
          <w:b/>
          <w:sz w:val="32"/>
          <w:szCs w:val="32"/>
        </w:rPr>
        <w:t xml:space="preserve"> 02-01-14/</w:t>
      </w:r>
      <w:bookmarkStart w:id="0" w:name="_GoBack"/>
      <w:r w:rsidRPr="00AC76FE">
        <w:rPr>
          <w:rFonts w:ascii="Times New Roman" w:hAnsi="Times New Roman" w:cs="Times New Roman"/>
          <w:b/>
          <w:sz w:val="32"/>
          <w:szCs w:val="32"/>
        </w:rPr>
        <w:t>48308</w:t>
      </w:r>
      <w:bookmarkEnd w:id="0"/>
      <w:r w:rsidRPr="00AC76FE">
        <w:rPr>
          <w:rFonts w:ascii="Times New Roman" w:hAnsi="Times New Roman" w:cs="Times New Roman"/>
          <w:b/>
          <w:sz w:val="32"/>
          <w:szCs w:val="32"/>
        </w:rPr>
        <w:t xml:space="preserve"> "О применении КОСГУ при приобретении книжной и иной печатной продукции; о выплате аванса в размере 100% при заключении договоров (</w:t>
      </w:r>
      <w:proofErr w:type="spellStart"/>
      <w:r w:rsidRPr="00AC76FE">
        <w:rPr>
          <w:rFonts w:ascii="Times New Roman" w:hAnsi="Times New Roman" w:cs="Times New Roman"/>
          <w:b/>
          <w:sz w:val="32"/>
          <w:szCs w:val="32"/>
        </w:rPr>
        <w:t>госконтрактов</w:t>
      </w:r>
      <w:proofErr w:type="spellEnd"/>
      <w:r w:rsidRPr="00AC76FE">
        <w:rPr>
          <w:rFonts w:ascii="Times New Roman" w:hAnsi="Times New Roman" w:cs="Times New Roman"/>
          <w:b/>
          <w:sz w:val="32"/>
          <w:szCs w:val="32"/>
        </w:rPr>
        <w:t>) о подписке на печатные издания и их приобретении"</w:t>
      </w:r>
    </w:p>
    <w:p w:rsidR="00AC76FE" w:rsidRPr="00AC76FE" w:rsidRDefault="00AC76FE" w:rsidP="00AC76FE">
      <w:pPr>
        <w:ind w:firstLine="1134"/>
        <w:jc w:val="both"/>
        <w:rPr>
          <w:rFonts w:ascii="Times New Roman" w:hAnsi="Times New Roman" w:cs="Times New Roman"/>
          <w:sz w:val="24"/>
          <w:szCs w:val="24"/>
        </w:rPr>
      </w:pPr>
      <w:r w:rsidRPr="00AC76FE">
        <w:rPr>
          <w:rFonts w:ascii="Times New Roman" w:hAnsi="Times New Roman" w:cs="Times New Roman"/>
          <w:sz w:val="24"/>
          <w:szCs w:val="24"/>
        </w:rPr>
        <w:t> </w:t>
      </w:r>
    </w:p>
    <w:p w:rsidR="00AC76FE" w:rsidRPr="00AC76FE" w:rsidRDefault="00AC76FE" w:rsidP="00AC76FE">
      <w:pPr>
        <w:ind w:firstLine="1134"/>
        <w:jc w:val="both"/>
        <w:rPr>
          <w:rFonts w:ascii="Times New Roman" w:hAnsi="Times New Roman" w:cs="Times New Roman"/>
          <w:sz w:val="24"/>
          <w:szCs w:val="24"/>
        </w:rPr>
      </w:pPr>
      <w:r w:rsidRPr="00AC76FE">
        <w:rPr>
          <w:rFonts w:ascii="Times New Roman" w:hAnsi="Times New Roman" w:cs="Times New Roman"/>
          <w:sz w:val="24"/>
          <w:szCs w:val="24"/>
        </w:rPr>
        <w:t>Департамент бюджетной методологии Министерства финансов Российской Федерации (далее - Департамент) рассмотрел обращение от 16 апреля 2025 г. и сообщает следующее.</w:t>
      </w:r>
    </w:p>
    <w:p w:rsidR="00AC76FE" w:rsidRPr="00AC76FE" w:rsidRDefault="00AC76FE" w:rsidP="00AC76FE">
      <w:pPr>
        <w:ind w:firstLine="1134"/>
        <w:jc w:val="both"/>
        <w:rPr>
          <w:rFonts w:ascii="Times New Roman" w:hAnsi="Times New Roman" w:cs="Times New Roman"/>
          <w:sz w:val="24"/>
          <w:szCs w:val="24"/>
        </w:rPr>
      </w:pPr>
      <w:r w:rsidRPr="00AC76FE">
        <w:rPr>
          <w:rFonts w:ascii="Times New Roman" w:hAnsi="Times New Roman" w:cs="Times New Roman"/>
          <w:sz w:val="24"/>
          <w:szCs w:val="24"/>
        </w:rPr>
        <w:t xml:space="preserve">В соответствии со статьей 4 Федерального закона от 2 мая 2006 г. </w:t>
      </w:r>
      <w:r>
        <w:rPr>
          <w:rFonts w:ascii="Times New Roman" w:hAnsi="Times New Roman" w:cs="Times New Roman"/>
          <w:sz w:val="24"/>
          <w:szCs w:val="24"/>
        </w:rPr>
        <w:t>№</w:t>
      </w:r>
      <w:r w:rsidRPr="00AC76FE">
        <w:rPr>
          <w:rFonts w:ascii="Times New Roman" w:hAnsi="Times New Roman" w:cs="Times New Roman"/>
          <w:sz w:val="24"/>
          <w:szCs w:val="24"/>
        </w:rPr>
        <w:t xml:space="preserve"> 59-ФЗ "О порядке рассмотрения обращений граждан Российской Федерации" (далее - Закон) рассмотрению подлежат следующие виды обращений граждан:</w:t>
      </w:r>
    </w:p>
    <w:p w:rsidR="00AC76FE" w:rsidRPr="00AC76FE" w:rsidRDefault="00AC76FE" w:rsidP="00AC76FE">
      <w:pPr>
        <w:ind w:firstLine="1134"/>
        <w:jc w:val="both"/>
        <w:rPr>
          <w:rFonts w:ascii="Times New Roman" w:hAnsi="Times New Roman" w:cs="Times New Roman"/>
          <w:sz w:val="24"/>
          <w:szCs w:val="24"/>
        </w:rPr>
      </w:pPr>
      <w:r w:rsidRPr="00AC76FE">
        <w:rPr>
          <w:rFonts w:ascii="Times New Roman" w:hAnsi="Times New Roman" w:cs="Times New Roman"/>
          <w:sz w:val="24"/>
          <w:szCs w:val="24"/>
        </w:rPr>
        <w:t>предложения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AC76FE" w:rsidRPr="00AC76FE" w:rsidRDefault="00AC76FE" w:rsidP="00AC76FE">
      <w:pPr>
        <w:ind w:firstLine="1134"/>
        <w:jc w:val="both"/>
        <w:rPr>
          <w:rFonts w:ascii="Times New Roman" w:hAnsi="Times New Roman" w:cs="Times New Roman"/>
          <w:sz w:val="24"/>
          <w:szCs w:val="24"/>
        </w:rPr>
      </w:pPr>
      <w:r w:rsidRPr="00AC76FE">
        <w:rPr>
          <w:rFonts w:ascii="Times New Roman" w:hAnsi="Times New Roman" w:cs="Times New Roman"/>
          <w:sz w:val="24"/>
          <w:szCs w:val="24"/>
        </w:rPr>
        <w:t>просьбы граждан о содействии в реализации их конституционных прав и свобод или конституционных прав и свобод других лиц, либо сообщения о нарушении законов или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AC76FE" w:rsidRPr="00AC76FE" w:rsidRDefault="00AC76FE" w:rsidP="00AC76FE">
      <w:pPr>
        <w:ind w:firstLine="1134"/>
        <w:jc w:val="both"/>
        <w:rPr>
          <w:rFonts w:ascii="Times New Roman" w:hAnsi="Times New Roman" w:cs="Times New Roman"/>
          <w:sz w:val="24"/>
          <w:szCs w:val="24"/>
        </w:rPr>
      </w:pPr>
      <w:r w:rsidRPr="00AC76FE">
        <w:rPr>
          <w:rFonts w:ascii="Times New Roman" w:hAnsi="Times New Roman" w:cs="Times New Roman"/>
          <w:sz w:val="24"/>
          <w:szCs w:val="24"/>
        </w:rPr>
        <w:t>жалобы граждан - просьбы о восстановлении или защите их нарушенных прав, свобод или законных интересов либо прав и свобод или законных интересов других лиц.</w:t>
      </w:r>
    </w:p>
    <w:p w:rsidR="00AC76FE" w:rsidRPr="00AC76FE" w:rsidRDefault="00AC76FE" w:rsidP="00AC76FE">
      <w:pPr>
        <w:ind w:firstLine="1134"/>
        <w:jc w:val="both"/>
        <w:rPr>
          <w:rFonts w:ascii="Times New Roman" w:hAnsi="Times New Roman" w:cs="Times New Roman"/>
          <w:sz w:val="24"/>
          <w:szCs w:val="24"/>
        </w:rPr>
      </w:pPr>
      <w:r w:rsidRPr="00AC76FE">
        <w:rPr>
          <w:rFonts w:ascii="Times New Roman" w:hAnsi="Times New Roman" w:cs="Times New Roman"/>
          <w:sz w:val="24"/>
          <w:szCs w:val="24"/>
        </w:rPr>
        <w:t>Содержащиеся в обращении вопросы не соответствуют предусмотренным Законом видам обращений граждан, подлежащих рассмотрению федеральными органами государственной власти.</w:t>
      </w:r>
    </w:p>
    <w:p w:rsidR="00AC76FE" w:rsidRPr="00AC76FE" w:rsidRDefault="00AC76FE" w:rsidP="00AC76FE">
      <w:pPr>
        <w:ind w:firstLine="1134"/>
        <w:jc w:val="both"/>
        <w:rPr>
          <w:rFonts w:ascii="Times New Roman" w:hAnsi="Times New Roman" w:cs="Times New Roman"/>
          <w:sz w:val="24"/>
          <w:szCs w:val="24"/>
        </w:rPr>
      </w:pPr>
      <w:r w:rsidRPr="00AC76FE">
        <w:rPr>
          <w:rFonts w:ascii="Times New Roman" w:hAnsi="Times New Roman" w:cs="Times New Roman"/>
          <w:sz w:val="24"/>
          <w:szCs w:val="24"/>
        </w:rPr>
        <w:t xml:space="preserve">Исходя из положений постановления Правительства Российской Федерации от 30 июня 2004 г. </w:t>
      </w:r>
      <w:r>
        <w:rPr>
          <w:rFonts w:ascii="Times New Roman" w:hAnsi="Times New Roman" w:cs="Times New Roman"/>
          <w:sz w:val="24"/>
          <w:szCs w:val="24"/>
        </w:rPr>
        <w:t>№</w:t>
      </w:r>
      <w:r w:rsidRPr="00AC76FE">
        <w:rPr>
          <w:rFonts w:ascii="Times New Roman" w:hAnsi="Times New Roman" w:cs="Times New Roman"/>
          <w:sz w:val="24"/>
          <w:szCs w:val="24"/>
        </w:rPr>
        <w:t xml:space="preserve"> 329 "О Министерстве финансов Российской Федерации" Министерство финансов Российской Федерации не наделено полномочиями по консультированию физических лиц в вопросах применения классификации операций сектора государственного управления.</w:t>
      </w:r>
    </w:p>
    <w:p w:rsidR="00AC76FE" w:rsidRPr="00AC76FE" w:rsidRDefault="00AC76FE" w:rsidP="00AC76FE">
      <w:pPr>
        <w:ind w:firstLine="1134"/>
        <w:jc w:val="both"/>
        <w:rPr>
          <w:rFonts w:ascii="Times New Roman" w:hAnsi="Times New Roman" w:cs="Times New Roman"/>
          <w:sz w:val="24"/>
          <w:szCs w:val="24"/>
        </w:rPr>
      </w:pPr>
      <w:r w:rsidRPr="00AC76FE">
        <w:rPr>
          <w:rFonts w:ascii="Times New Roman" w:hAnsi="Times New Roman" w:cs="Times New Roman"/>
          <w:sz w:val="24"/>
          <w:szCs w:val="24"/>
        </w:rPr>
        <w:t xml:space="preserve">Учитывая изложенное, а также то, что суть вопросов сводится к выполнению функций должностного лица государственного (муниципального) органа, учреждения, сообщаем, что подобные запросы от имени юридического лица следует направлять </w:t>
      </w:r>
      <w:r w:rsidRPr="00AC76FE">
        <w:rPr>
          <w:rFonts w:ascii="Times New Roman" w:hAnsi="Times New Roman" w:cs="Times New Roman"/>
          <w:sz w:val="24"/>
          <w:szCs w:val="24"/>
        </w:rPr>
        <w:lastRenderedPageBreak/>
        <w:t>надлежащим образом оформленными, на бланке государственного (муниципального) органа, учреждения, с подписью лица, на то уполномоченного.</w:t>
      </w:r>
    </w:p>
    <w:p w:rsidR="00AC76FE" w:rsidRPr="00AC76FE" w:rsidRDefault="00AC76FE" w:rsidP="00AC76FE">
      <w:pPr>
        <w:ind w:firstLine="1134"/>
        <w:jc w:val="both"/>
        <w:rPr>
          <w:rFonts w:ascii="Times New Roman" w:hAnsi="Times New Roman" w:cs="Times New Roman"/>
          <w:sz w:val="24"/>
          <w:szCs w:val="24"/>
        </w:rPr>
      </w:pPr>
      <w:r w:rsidRPr="00AC76FE">
        <w:rPr>
          <w:rFonts w:ascii="Times New Roman" w:hAnsi="Times New Roman" w:cs="Times New Roman"/>
          <w:sz w:val="24"/>
          <w:szCs w:val="24"/>
        </w:rPr>
        <w:t>Вместе с тем Департамент полагает возможным сообщить следующее.</w:t>
      </w:r>
    </w:p>
    <w:p w:rsidR="00AC76FE" w:rsidRPr="00AC76FE" w:rsidRDefault="00AC76FE" w:rsidP="00AC76FE">
      <w:pPr>
        <w:ind w:firstLine="1134"/>
        <w:jc w:val="both"/>
        <w:rPr>
          <w:rFonts w:ascii="Times New Roman" w:hAnsi="Times New Roman" w:cs="Times New Roman"/>
          <w:sz w:val="24"/>
          <w:szCs w:val="24"/>
        </w:rPr>
      </w:pPr>
      <w:r w:rsidRPr="00AC76FE">
        <w:rPr>
          <w:rFonts w:ascii="Times New Roman" w:hAnsi="Times New Roman" w:cs="Times New Roman"/>
          <w:sz w:val="24"/>
          <w:szCs w:val="24"/>
        </w:rPr>
        <w:t xml:space="preserve">1. По вопросу применения классификации операций сектора государственного управления при приобретении книжной и иной печатной продукции, кроме печатной продукции, предназначенной для библиотечного фонда, необходимо руководствоваться положениями пунктов 98, 99, 102, 118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 </w:t>
      </w:r>
      <w:r>
        <w:rPr>
          <w:rFonts w:ascii="Times New Roman" w:hAnsi="Times New Roman" w:cs="Times New Roman"/>
          <w:sz w:val="24"/>
          <w:szCs w:val="24"/>
        </w:rPr>
        <w:t>№</w:t>
      </w:r>
      <w:r w:rsidRPr="00AC76FE">
        <w:rPr>
          <w:rFonts w:ascii="Times New Roman" w:hAnsi="Times New Roman" w:cs="Times New Roman"/>
          <w:sz w:val="24"/>
          <w:szCs w:val="24"/>
        </w:rPr>
        <w:t xml:space="preserve"> 157н, а также Порядком применения классификации операций сектора государственного управления, утвержденным приказом Министерства финансов Российской Федерации от 29 ноября 2017 г. </w:t>
      </w:r>
      <w:r>
        <w:rPr>
          <w:rFonts w:ascii="Times New Roman" w:hAnsi="Times New Roman" w:cs="Times New Roman"/>
          <w:sz w:val="24"/>
          <w:szCs w:val="24"/>
        </w:rPr>
        <w:t>№</w:t>
      </w:r>
      <w:r w:rsidRPr="00AC76FE">
        <w:rPr>
          <w:rFonts w:ascii="Times New Roman" w:hAnsi="Times New Roman" w:cs="Times New Roman"/>
          <w:sz w:val="24"/>
          <w:szCs w:val="24"/>
        </w:rPr>
        <w:t xml:space="preserve"> 209н.</w:t>
      </w:r>
    </w:p>
    <w:p w:rsidR="00AC76FE" w:rsidRPr="00AC76FE" w:rsidRDefault="00AC76FE" w:rsidP="00AC76FE">
      <w:pPr>
        <w:ind w:firstLine="1134"/>
        <w:jc w:val="both"/>
        <w:rPr>
          <w:rFonts w:ascii="Times New Roman" w:hAnsi="Times New Roman" w:cs="Times New Roman"/>
          <w:sz w:val="24"/>
          <w:szCs w:val="24"/>
        </w:rPr>
      </w:pPr>
      <w:r w:rsidRPr="00AC76FE">
        <w:rPr>
          <w:rFonts w:ascii="Times New Roman" w:hAnsi="Times New Roman" w:cs="Times New Roman"/>
          <w:sz w:val="24"/>
          <w:szCs w:val="24"/>
        </w:rPr>
        <w:t>2. По вопросу выплаты аванса в размере 100 процентов.</w:t>
      </w:r>
    </w:p>
    <w:p w:rsidR="00AC76FE" w:rsidRPr="00AC76FE" w:rsidRDefault="00AC76FE" w:rsidP="00AC76FE">
      <w:pPr>
        <w:ind w:firstLine="1134"/>
        <w:jc w:val="both"/>
        <w:rPr>
          <w:rFonts w:ascii="Times New Roman" w:hAnsi="Times New Roman" w:cs="Times New Roman"/>
          <w:sz w:val="24"/>
          <w:szCs w:val="24"/>
        </w:rPr>
      </w:pPr>
      <w:r w:rsidRPr="00AC76FE">
        <w:rPr>
          <w:rFonts w:ascii="Times New Roman" w:hAnsi="Times New Roman" w:cs="Times New Roman"/>
          <w:sz w:val="24"/>
          <w:szCs w:val="24"/>
        </w:rPr>
        <w:t>Согласно статье 215.1 Бюджетного кодекса Российской Федерации исполнение федерального бюджета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AC76FE" w:rsidRPr="00AC76FE" w:rsidRDefault="00AC76FE" w:rsidP="00AC76FE">
      <w:pPr>
        <w:ind w:firstLine="1134"/>
        <w:jc w:val="both"/>
        <w:rPr>
          <w:rFonts w:ascii="Times New Roman" w:hAnsi="Times New Roman" w:cs="Times New Roman"/>
          <w:sz w:val="24"/>
          <w:szCs w:val="24"/>
        </w:rPr>
      </w:pPr>
      <w:r w:rsidRPr="00AC76FE">
        <w:rPr>
          <w:rFonts w:ascii="Times New Roman" w:hAnsi="Times New Roman" w:cs="Times New Roman"/>
          <w:sz w:val="24"/>
          <w:szCs w:val="24"/>
        </w:rPr>
        <w:t>В соответствующих актах, регламентирующих исполнение бюджета, могут быть предусмотрены требования о размере и порядке установления авансовых платежей при заключении договоров (государственных (муниципальных) контрактов).</w:t>
      </w:r>
    </w:p>
    <w:p w:rsidR="00AC76FE" w:rsidRPr="00AC76FE" w:rsidRDefault="00AC76FE" w:rsidP="00AC76FE">
      <w:pPr>
        <w:ind w:firstLine="1134"/>
        <w:jc w:val="both"/>
        <w:rPr>
          <w:rFonts w:ascii="Times New Roman" w:hAnsi="Times New Roman" w:cs="Times New Roman"/>
          <w:sz w:val="24"/>
          <w:szCs w:val="24"/>
        </w:rPr>
      </w:pPr>
      <w:r w:rsidRPr="00AC76FE">
        <w:rPr>
          <w:rFonts w:ascii="Times New Roman" w:hAnsi="Times New Roman" w:cs="Times New Roman"/>
          <w:sz w:val="24"/>
          <w:szCs w:val="24"/>
        </w:rPr>
        <w:t xml:space="preserve">Так, в соответствии с пунктом 18 Положения о мерах по обеспечению исполнения федерального бюджета, утвержденного постановлением Правительства Российской Федерации от 9 декабря 2017 г. </w:t>
      </w:r>
      <w:r>
        <w:rPr>
          <w:rFonts w:ascii="Times New Roman" w:hAnsi="Times New Roman" w:cs="Times New Roman"/>
          <w:sz w:val="24"/>
          <w:szCs w:val="24"/>
        </w:rPr>
        <w:t>№</w:t>
      </w:r>
      <w:r w:rsidRPr="00AC76FE">
        <w:rPr>
          <w:rFonts w:ascii="Times New Roman" w:hAnsi="Times New Roman" w:cs="Times New Roman"/>
          <w:sz w:val="24"/>
          <w:szCs w:val="24"/>
        </w:rPr>
        <w:t xml:space="preserve"> 1496 (далее - Положение о мерах), получатели средств федерального бюджета вправе предусматривать в договорах (государственных контрактах) о поставке товаров, выполнении работ, об оказании услуг авансовые платежи в размере и порядке, которые установлены указанным пунктом, если иное не установлено федеральными законами, указами Президента Российской Федерации, Положением о мерах или иным нормативным правовым актом Правительства Российской Федерации для такого договора (государственного контракта), но не более лимитов бюджетных обязательств на соответствующий финансовый год, доведенных до них в установленном порядке на соответствующие цели.</w:t>
      </w:r>
    </w:p>
    <w:p w:rsidR="00AC76FE" w:rsidRPr="00AC76FE" w:rsidRDefault="00AC76FE" w:rsidP="00AC76FE">
      <w:pPr>
        <w:ind w:firstLine="1134"/>
        <w:jc w:val="both"/>
        <w:rPr>
          <w:rFonts w:ascii="Times New Roman" w:hAnsi="Times New Roman" w:cs="Times New Roman"/>
          <w:sz w:val="24"/>
          <w:szCs w:val="24"/>
        </w:rPr>
      </w:pPr>
      <w:r w:rsidRPr="00AC76FE">
        <w:rPr>
          <w:rFonts w:ascii="Times New Roman" w:hAnsi="Times New Roman" w:cs="Times New Roman"/>
          <w:sz w:val="24"/>
          <w:szCs w:val="24"/>
        </w:rPr>
        <w:t>Нормами подпункта "в" пункта 18 Положения о мерах установлено, что при заключении договоров (государственных контрактов) на поставку товаров, выполнение работ, оказание услуг, предметом которых являются в том числе подписка на печатные издания и их приобретение, получатели средств федерального бюджета могут предусматривать авансовые платежи в размере до 100 процентов суммы такого договора (государственного контракта).</w:t>
      </w:r>
    </w:p>
    <w:p w:rsidR="00AC76FE" w:rsidRPr="00AC76FE" w:rsidRDefault="00AC76FE" w:rsidP="00AC76FE">
      <w:pPr>
        <w:ind w:firstLine="1134"/>
        <w:jc w:val="both"/>
        <w:rPr>
          <w:rFonts w:ascii="Times New Roman" w:hAnsi="Times New Roman" w:cs="Times New Roman"/>
          <w:sz w:val="24"/>
          <w:szCs w:val="24"/>
        </w:rPr>
      </w:pPr>
      <w:r w:rsidRPr="00AC76FE">
        <w:rPr>
          <w:rFonts w:ascii="Times New Roman" w:hAnsi="Times New Roman" w:cs="Times New Roman"/>
          <w:sz w:val="24"/>
          <w:szCs w:val="24"/>
        </w:rPr>
        <w:t xml:space="preserve">При этом, если осуществление указанной в обращении закупки осуществляется за счет средств бюджета субъекта Российской Федерации, возможность осуществления </w:t>
      </w:r>
      <w:r w:rsidRPr="00AC76FE">
        <w:rPr>
          <w:rFonts w:ascii="Times New Roman" w:hAnsi="Times New Roman" w:cs="Times New Roman"/>
          <w:sz w:val="24"/>
          <w:szCs w:val="24"/>
        </w:rPr>
        <w:lastRenderedPageBreak/>
        <w:t>выплаты аванса в размере 100 процентов должна быть предусмотрена актом высшего исполнительного органа субъекта Российской Федерации.</w:t>
      </w:r>
    </w:p>
    <w:p w:rsidR="00AC76FE" w:rsidRPr="00AC76FE" w:rsidRDefault="00AC76FE" w:rsidP="00AC76FE">
      <w:pPr>
        <w:ind w:firstLine="1134"/>
        <w:jc w:val="both"/>
        <w:rPr>
          <w:rFonts w:ascii="Times New Roman" w:hAnsi="Times New Roman" w:cs="Times New Roman"/>
          <w:sz w:val="24"/>
          <w:szCs w:val="24"/>
        </w:rPr>
      </w:pPr>
      <w:r w:rsidRPr="00AC76FE">
        <w:rPr>
          <w:rFonts w:ascii="Times New Roman" w:hAnsi="Times New Roman" w:cs="Times New Roman"/>
          <w:sz w:val="24"/>
          <w:szCs w:val="24"/>
        </w:rPr>
        <w:t> </w:t>
      </w:r>
    </w:p>
    <w:p w:rsidR="00AC76FE" w:rsidRPr="00AC76FE" w:rsidRDefault="00AC76FE" w:rsidP="00AC76FE">
      <w:pPr>
        <w:jc w:val="both"/>
        <w:rPr>
          <w:rFonts w:ascii="Times New Roman" w:hAnsi="Times New Roman" w:cs="Times New Roman"/>
          <w:sz w:val="24"/>
          <w:szCs w:val="24"/>
        </w:rPr>
      </w:pPr>
      <w:r w:rsidRPr="00AC76FE">
        <w:rPr>
          <w:rFonts w:ascii="Times New Roman" w:hAnsi="Times New Roman" w:cs="Times New Roman"/>
          <w:sz w:val="24"/>
          <w:szCs w:val="24"/>
        </w:rPr>
        <w:t>Директор Департамента</w:t>
      </w:r>
    </w:p>
    <w:p w:rsidR="00AC76FE" w:rsidRPr="00AC76FE" w:rsidRDefault="00AC76FE" w:rsidP="00AC76FE">
      <w:pPr>
        <w:jc w:val="both"/>
        <w:rPr>
          <w:rFonts w:ascii="Times New Roman" w:hAnsi="Times New Roman" w:cs="Times New Roman"/>
          <w:sz w:val="24"/>
          <w:szCs w:val="24"/>
        </w:rPr>
      </w:pPr>
      <w:r w:rsidRPr="00AC76FE">
        <w:rPr>
          <w:rFonts w:ascii="Times New Roman" w:hAnsi="Times New Roman" w:cs="Times New Roman"/>
          <w:sz w:val="24"/>
          <w:szCs w:val="24"/>
        </w:rPr>
        <w:t>бюджетной методологии</w:t>
      </w:r>
    </w:p>
    <w:p w:rsidR="00AC76FE" w:rsidRPr="00AC76FE" w:rsidRDefault="00AC76FE" w:rsidP="00AC76FE">
      <w:pPr>
        <w:jc w:val="both"/>
        <w:rPr>
          <w:rFonts w:ascii="Times New Roman" w:hAnsi="Times New Roman" w:cs="Times New Roman"/>
          <w:sz w:val="24"/>
          <w:szCs w:val="24"/>
        </w:rPr>
      </w:pPr>
      <w:r w:rsidRPr="00AC76FE">
        <w:rPr>
          <w:rFonts w:ascii="Times New Roman" w:hAnsi="Times New Roman" w:cs="Times New Roman"/>
          <w:sz w:val="24"/>
          <w:szCs w:val="24"/>
        </w:rPr>
        <w:t>С.В.РОМАНОВ</w:t>
      </w:r>
    </w:p>
    <w:p w:rsidR="00AC76FE" w:rsidRPr="00AC76FE" w:rsidRDefault="00AC76FE" w:rsidP="00AC76FE">
      <w:pPr>
        <w:jc w:val="both"/>
        <w:rPr>
          <w:rFonts w:ascii="Times New Roman" w:hAnsi="Times New Roman" w:cs="Times New Roman"/>
          <w:sz w:val="24"/>
          <w:szCs w:val="24"/>
        </w:rPr>
      </w:pPr>
      <w:r w:rsidRPr="00AC76FE">
        <w:rPr>
          <w:rFonts w:ascii="Times New Roman" w:hAnsi="Times New Roman" w:cs="Times New Roman"/>
          <w:sz w:val="24"/>
          <w:szCs w:val="24"/>
        </w:rPr>
        <w:t>16.05.2025</w:t>
      </w:r>
    </w:p>
    <w:p w:rsidR="00F33ECC" w:rsidRPr="00F20D92" w:rsidRDefault="00AC76FE" w:rsidP="00AC76FE">
      <w:pPr>
        <w:ind w:firstLine="1134"/>
        <w:jc w:val="both"/>
        <w:rPr>
          <w:rFonts w:ascii="Times New Roman" w:hAnsi="Times New Roman" w:cs="Times New Roman"/>
          <w:sz w:val="24"/>
          <w:szCs w:val="24"/>
        </w:rPr>
      </w:pPr>
      <w:r w:rsidRPr="00AC76FE">
        <w:rPr>
          <w:rFonts w:ascii="Times New Roman" w:hAnsi="Times New Roman" w:cs="Times New Roman"/>
          <w:sz w:val="24"/>
          <w:szCs w:val="24"/>
        </w:rPr>
        <w:t> </w:t>
      </w:r>
    </w:p>
    <w:sectPr w:rsidR="00F33ECC" w:rsidRPr="00F20D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92"/>
    <w:rsid w:val="000969BA"/>
    <w:rsid w:val="00AC76FE"/>
    <w:rsid w:val="00F20D92"/>
    <w:rsid w:val="00F33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5C570-DAD5-44FF-AA3C-DDF13969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2025-07-21T10:25:00Z</dcterms:created>
  <dcterms:modified xsi:type="dcterms:W3CDTF">2025-07-21T10:25:00Z</dcterms:modified>
</cp:coreProperties>
</file>