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A9" w:rsidRPr="00590AA9" w:rsidRDefault="00590AA9" w:rsidP="00590AA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A9">
        <w:rPr>
          <w:rFonts w:ascii="Times New Roman" w:hAnsi="Times New Roman" w:cs="Times New Roman"/>
          <w:b/>
          <w:sz w:val="24"/>
          <w:szCs w:val="24"/>
        </w:rPr>
        <w:t>МИНИСТЕРСТВО ПРОМЫШЛЕННОСТИ И ТОРГОВЛИ РОССИЙСКОЙ ФЕДЕРАЦИИ</w:t>
      </w:r>
    </w:p>
    <w:p w:rsidR="00590AA9" w:rsidRPr="00590AA9" w:rsidRDefault="00590AA9" w:rsidP="00590AA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AA9" w:rsidRPr="00590AA9" w:rsidRDefault="00590AA9" w:rsidP="00590AA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A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90AA9" w:rsidRPr="00590AA9" w:rsidRDefault="00590AA9" w:rsidP="00590AA9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AA9">
        <w:rPr>
          <w:rFonts w:ascii="Times New Roman" w:hAnsi="Times New Roman" w:cs="Times New Roman"/>
          <w:b/>
          <w:sz w:val="24"/>
          <w:szCs w:val="24"/>
        </w:rPr>
        <w:t xml:space="preserve">от 13 августа 2025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90A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590AA9">
        <w:rPr>
          <w:rFonts w:ascii="Times New Roman" w:hAnsi="Times New Roman" w:cs="Times New Roman"/>
          <w:b/>
          <w:sz w:val="24"/>
          <w:szCs w:val="24"/>
        </w:rPr>
        <w:t>90010/12</w:t>
      </w:r>
      <w:bookmarkEnd w:id="0"/>
      <w:r w:rsidRPr="00590AA9">
        <w:rPr>
          <w:rFonts w:ascii="Times New Roman" w:hAnsi="Times New Roman" w:cs="Times New Roman"/>
          <w:b/>
          <w:sz w:val="24"/>
          <w:szCs w:val="24"/>
        </w:rPr>
        <w:t xml:space="preserve"> "О действии реестровых записей, включенных в реестр российской промышленной продукции"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 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 xml:space="preserve">Департамент стратегического развития и корпоративной политики </w:t>
      </w:r>
      <w:proofErr w:type="spellStart"/>
      <w:r w:rsidRPr="00590AA9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590AA9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для надлежащего осведомления субъектов деятельности в сфере промышленности, а также в целях формирования единых подходов к применению постановления Правительства Российской Федерации от 17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719) в редакции постановления Правительства Российской Федерации от 7 августа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1182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1182), сообщает следующее.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 xml:space="preserve">Абзацем вторым пункта 33 Правил формирования и ведения реестра российской промышленной продукции (далее - реестр), состава сведений, включаемых в реестр, порядка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порядка предоставления сведений, включенных в реестр,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(далее - Правила), ранее было предусмотрено, что реестровая запись, сформированная на основании актов экспертизы, выданных в соответствии с подпунктом "б" пункта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(далее - акт экспертизы), действительна в течение периода соответствия, указанного в соответствующих документах, но не более 3 лет со дня ее формирования. Разработанные положения в соответствии с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1182 предусматривают увеличение допустимого срока действия реестровой записи реестра с 3 до 5 лет в соответствии с положениями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719.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 xml:space="preserve">Необходимо также обратить внимание, что согласно пункту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1182 продление действующих реестровых записей реестра возможно исключительно в случае подтверждения соответствия промышленной продукции, сведения о которой включены в такие записи, требованиям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на период, на который продлеваются соответствующие реестровые записи.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 xml:space="preserve">Таким образом, действие включенных в настоящее время в реестр реестровых записей также может быть продлено до 5 лет при условии подтверждения соответствия такой продукции требованиям, предусмотренным приложением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719.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в целях проведения оценки соответствия промышленной продукции установленным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требованиям производитель российской промышленной продукции в соответствии с разделом III Правил вправе подать в ТПП России посредством государственной информационной системы промышленности в установленные в соответствии с пунктом 19 Правил сроки заявку на внесение изменений в реестровую запись. В случае подтверждения соответствия продукции, сведения о которой включены в реестровую запись, требованиям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90AA9">
        <w:rPr>
          <w:rFonts w:ascii="Times New Roman" w:hAnsi="Times New Roman" w:cs="Times New Roman"/>
          <w:sz w:val="24"/>
          <w:szCs w:val="24"/>
        </w:rPr>
        <w:t xml:space="preserve"> 719 ТПП России в том числе осуществляет подтверждение измененного </w:t>
      </w:r>
      <w:r w:rsidRPr="00590AA9">
        <w:rPr>
          <w:rFonts w:ascii="Times New Roman" w:hAnsi="Times New Roman" w:cs="Times New Roman"/>
          <w:sz w:val="24"/>
          <w:szCs w:val="24"/>
        </w:rPr>
        <w:lastRenderedPageBreak/>
        <w:t>периода соответствия такой продукции, что позволяет продлить действие реестровых записей реестра на срок в рамках указанного периода, но не превышающий 5 лет со дня формирования реестровой записи.</w:t>
      </w:r>
    </w:p>
    <w:p w:rsidR="00590AA9" w:rsidRPr="00590AA9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 </w:t>
      </w:r>
    </w:p>
    <w:p w:rsidR="00590AA9" w:rsidRPr="00590AA9" w:rsidRDefault="00590AA9" w:rsidP="00590AA9">
      <w:pPr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590AA9" w:rsidRPr="00590AA9" w:rsidRDefault="00590AA9" w:rsidP="00590AA9">
      <w:pPr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стратегического развития</w:t>
      </w:r>
    </w:p>
    <w:p w:rsidR="00590AA9" w:rsidRPr="00590AA9" w:rsidRDefault="00590AA9" w:rsidP="00590AA9">
      <w:pPr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и корпоративной политики</w:t>
      </w:r>
    </w:p>
    <w:p w:rsidR="00590AA9" w:rsidRPr="00590AA9" w:rsidRDefault="00590AA9" w:rsidP="00590AA9">
      <w:pPr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А.В.МАТУШАНСКИЙ</w:t>
      </w:r>
    </w:p>
    <w:p w:rsidR="00BB3F23" w:rsidRPr="00F91D91" w:rsidRDefault="00590AA9" w:rsidP="00590AA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90AA9">
        <w:rPr>
          <w:rFonts w:ascii="Times New Roman" w:hAnsi="Times New Roman" w:cs="Times New Roman"/>
          <w:sz w:val="24"/>
          <w:szCs w:val="24"/>
        </w:rPr>
        <w:t> </w:t>
      </w:r>
    </w:p>
    <w:sectPr w:rsidR="00BB3F23" w:rsidRPr="00F9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91"/>
    <w:rsid w:val="00590AA9"/>
    <w:rsid w:val="005A1203"/>
    <w:rsid w:val="00BB3F23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445A-F560-4DE2-A11A-7669DE7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2025-09-04T12:27:00Z</dcterms:created>
  <dcterms:modified xsi:type="dcterms:W3CDTF">2025-09-04T12:27:00Z</dcterms:modified>
</cp:coreProperties>
</file>