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EA" w:rsidRPr="004553EA" w:rsidRDefault="004553EA" w:rsidP="004553EA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3EA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553EA" w:rsidRPr="004553EA" w:rsidRDefault="004553EA" w:rsidP="004553EA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3EA" w:rsidRPr="004553EA" w:rsidRDefault="004553EA" w:rsidP="004553EA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3EA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553EA" w:rsidRPr="004553EA" w:rsidRDefault="004553EA" w:rsidP="004553EA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3EA">
        <w:rPr>
          <w:rFonts w:ascii="Times New Roman" w:hAnsi="Times New Roman" w:cs="Times New Roman"/>
          <w:b/>
          <w:sz w:val="28"/>
          <w:szCs w:val="28"/>
        </w:rPr>
        <w:t xml:space="preserve">от 10 сентября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553EA">
        <w:rPr>
          <w:rFonts w:ascii="Times New Roman" w:hAnsi="Times New Roman" w:cs="Times New Roman"/>
          <w:b/>
          <w:sz w:val="28"/>
          <w:szCs w:val="28"/>
        </w:rPr>
        <w:t xml:space="preserve"> 24-06-09/</w:t>
      </w:r>
      <w:bookmarkStart w:id="0" w:name="_GoBack"/>
      <w:r w:rsidRPr="004553EA">
        <w:rPr>
          <w:rFonts w:ascii="Times New Roman" w:hAnsi="Times New Roman" w:cs="Times New Roman"/>
          <w:b/>
          <w:sz w:val="28"/>
          <w:szCs w:val="28"/>
        </w:rPr>
        <w:t>88144</w:t>
      </w:r>
      <w:bookmarkEnd w:id="0"/>
      <w:r w:rsidRPr="004553EA">
        <w:rPr>
          <w:rFonts w:ascii="Times New Roman" w:hAnsi="Times New Roman" w:cs="Times New Roman"/>
          <w:b/>
          <w:sz w:val="28"/>
          <w:szCs w:val="28"/>
        </w:rPr>
        <w:t xml:space="preserve"> "О способе закупки строительных работ, при выполнении которых поставляется товар, а также о применении условий типовых контрактов и типовых условий контрактов"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 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от 08.08.2025, направленное посредством электронного обращения от 08.08.2025, по вопросу о применении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44-ФЗ) в части определения способа закупки строительных работ, при выполнении которых поставляется товар, сообщает следующее.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 объектами закупок являются товар, работа, услуга.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Пунктом 3 статьи 421 Гражданского кодекса Российской Федерации предусмотрено, что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по общему правилу применяются в соответствующих частях правила о договорах, элементы которых содержатся в смешанном договоре.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Таким образом, если объектом закупки помимо работы, услуги является товар, поставляемый заказчику при выполнении такой работы, услуги, то к действиям участников контрактной системы в сфере закупок, касающимся такого товара,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44-ФЗ, касающиеся осуществления закупок товара, если иное не установлено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В силу положений, установленных частью 6 статьи 24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44-ФЗ, заказчик, за исключением случаев осуществления закупки товаров, работ, услуг путем проведения электронного запроса котировок либо закупки у единственного поставщика (подрядчика, исполнителя), обязан осуществлять закупки товаров, работ, услуг, включенных в перечень </w:t>
      </w:r>
      <w:r w:rsidRPr="004553EA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работ, услуг, утвержденный распоряжением Правительства Российской Федерации от 21.03.2016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471-р, либо в дополнительный перечень, установленный высшим исполнительным органом государственной власти субъекта Российской Федерации при осуществлении закупок товаров, работ, услуг для обеспечения нужд субъекта Российской Федерации, путем проведения аукционов.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Учитывая изложенное, предусмотренные частью 6 статьи 24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 положения применяются заказчиком в отношении товаров, работ, услуг, являющихся объектом закупки и включенных в вышеуказанные перечни.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Аналогичный подход, по мнению Департамента, применяется заказчиками и при рассмотрении вопроса о применении типовых условий контрактов, устанавливаемых Правительством Российской Федерации в соответствии с частью 11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При этом условия типовых контрактов и типовые условия контрактов, утвержденные до дня вступления в силу Федерального закона от 02.07.2021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360-ФЗ "О внесении изменений в отдельные законодательные акты Российской Федерации", применяются в части, не противоречащей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44-ФЗ, до утверждения Правительством Российской Федерации в соответствии с частью 11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 типовых условий контрактов.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3EA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 исходя из всех обстоятельств дела.</w:t>
      </w:r>
    </w:p>
    <w:p w:rsidR="004553EA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 </w:t>
      </w:r>
    </w:p>
    <w:p w:rsidR="004553EA" w:rsidRPr="004553EA" w:rsidRDefault="004553EA" w:rsidP="0045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553EA" w:rsidRPr="004553EA" w:rsidRDefault="004553EA" w:rsidP="0045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Н.В.КОНКИНА</w:t>
      </w:r>
    </w:p>
    <w:p w:rsidR="004553EA" w:rsidRPr="004553EA" w:rsidRDefault="004553EA" w:rsidP="0045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10.09.2025</w:t>
      </w:r>
    </w:p>
    <w:p w:rsidR="00696882" w:rsidRPr="004553EA" w:rsidRDefault="004553EA" w:rsidP="004553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53EA">
        <w:rPr>
          <w:rFonts w:ascii="Times New Roman" w:hAnsi="Times New Roman" w:cs="Times New Roman"/>
          <w:sz w:val="24"/>
          <w:szCs w:val="24"/>
        </w:rPr>
        <w:t> </w:t>
      </w:r>
    </w:p>
    <w:sectPr w:rsidR="00696882" w:rsidRPr="004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A"/>
    <w:rsid w:val="004553EA"/>
    <w:rsid w:val="006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44EA-BE4A-4191-8E51-0716009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2025-09-28T14:24:00Z</dcterms:created>
  <dcterms:modified xsi:type="dcterms:W3CDTF">2025-09-28T14:26:00Z</dcterms:modified>
</cp:coreProperties>
</file>