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B9D" w:rsidRPr="008E1B9D" w:rsidRDefault="008E1B9D" w:rsidP="008E1B9D">
      <w:pPr>
        <w:spacing w:after="0" w:line="240" w:lineRule="auto"/>
        <w:jc w:val="center"/>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МИНИСТЕРСТВО ЭКОНОМИЧЕСКОГО РАЗВИТИЯ РОССИЙСКОЙ ФЕДЕРАЦИИ</w:t>
      </w:r>
    </w:p>
    <w:p w:rsidR="008E1B9D" w:rsidRPr="008E1B9D" w:rsidRDefault="008E1B9D" w:rsidP="008E1B9D">
      <w:pPr>
        <w:spacing w:after="0" w:line="240" w:lineRule="auto"/>
        <w:jc w:val="center"/>
        <w:rPr>
          <w:rFonts w:ascii="Times New Roman" w:eastAsia="Times New Roman" w:hAnsi="Times New Roman" w:cs="Times New Roman"/>
          <w:sz w:val="24"/>
          <w:szCs w:val="24"/>
          <w:lang w:eastAsia="ru-RU"/>
        </w:rPr>
      </w:pPr>
    </w:p>
    <w:p w:rsidR="008E1B9D" w:rsidRPr="008E1B9D" w:rsidRDefault="008E1B9D" w:rsidP="008E1B9D">
      <w:pPr>
        <w:spacing w:after="0" w:line="240" w:lineRule="auto"/>
        <w:jc w:val="center"/>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ПИСЬМО</w:t>
      </w:r>
    </w:p>
    <w:p w:rsidR="008E1B9D" w:rsidRPr="008E1B9D" w:rsidRDefault="008E1B9D" w:rsidP="008E1B9D">
      <w:pPr>
        <w:spacing w:after="0" w:line="240" w:lineRule="auto"/>
        <w:jc w:val="center"/>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от 17 февраля 2016 г. N Д28и-339</w:t>
      </w:r>
    </w:p>
    <w:p w:rsidR="008E1B9D" w:rsidRPr="008E1B9D" w:rsidRDefault="008E1B9D" w:rsidP="008E1B9D">
      <w:pPr>
        <w:spacing w:after="0" w:line="240" w:lineRule="auto"/>
        <w:jc w:val="both"/>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 </w:t>
      </w:r>
    </w:p>
    <w:p w:rsidR="008E1B9D" w:rsidRPr="008E1B9D" w:rsidRDefault="008E1B9D" w:rsidP="008E1B9D">
      <w:pPr>
        <w:spacing w:after="0" w:line="240" w:lineRule="auto"/>
        <w:ind w:firstLine="547"/>
        <w:jc w:val="both"/>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Департамент развития контрактной системы Минэкономразвития России рассмотрел обращение по вопросу о разъяснении положений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и сообщает.</w:t>
      </w:r>
    </w:p>
    <w:p w:rsidR="008E1B9D" w:rsidRPr="008E1B9D" w:rsidRDefault="008E1B9D" w:rsidP="008E1B9D">
      <w:pPr>
        <w:spacing w:after="0" w:line="240" w:lineRule="auto"/>
        <w:ind w:firstLine="547"/>
        <w:jc w:val="both"/>
        <w:rPr>
          <w:rFonts w:ascii="Times New Roman" w:eastAsia="Times New Roman" w:hAnsi="Times New Roman" w:cs="Times New Roman"/>
          <w:sz w:val="24"/>
          <w:szCs w:val="24"/>
          <w:lang w:eastAsia="ru-RU"/>
        </w:rPr>
      </w:pPr>
      <w:proofErr w:type="gramStart"/>
      <w:r w:rsidRPr="008E1B9D">
        <w:rPr>
          <w:rFonts w:ascii="Times New Roman" w:eastAsia="Times New Roman" w:hAnsi="Times New Roman" w:cs="Times New Roman"/>
          <w:sz w:val="24"/>
          <w:szCs w:val="24"/>
          <w:lang w:eastAsia="ru-RU"/>
        </w:rPr>
        <w:t>Согласно части 10 статьи 31 Закона N 44-ФЗ (в редакции Федерального закона от 29 декабря 2015 г. N 390-ФЗ) при осуществлении закупок лекарственных препаратов, которые включены в перечень жизненно необходимых и важнейших лекарственных препаратов (ЖНВЛП), в дополнение к основанию, предусмотренному частью 9 статьи 31 Закона N 44-ФЗ, отстранение участника закупки от участия в определении поставщика (подрядчика, исполнителя) или отказ от</w:t>
      </w:r>
      <w:proofErr w:type="gramEnd"/>
      <w:r w:rsidRPr="008E1B9D">
        <w:rPr>
          <w:rFonts w:ascii="Times New Roman" w:eastAsia="Times New Roman" w:hAnsi="Times New Roman" w:cs="Times New Roman"/>
          <w:sz w:val="24"/>
          <w:szCs w:val="24"/>
          <w:lang w:eastAsia="ru-RU"/>
        </w:rPr>
        <w:t xml:space="preserve">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8E1B9D" w:rsidRPr="008E1B9D" w:rsidRDefault="008E1B9D" w:rsidP="008E1B9D">
      <w:pPr>
        <w:spacing w:after="0" w:line="240" w:lineRule="auto"/>
        <w:ind w:firstLine="547"/>
        <w:jc w:val="both"/>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предельная отпускная цена лекарственных препаратов, предлагаемых таким участником закупки, не зарегистрирована;</w:t>
      </w:r>
    </w:p>
    <w:p w:rsidR="008E1B9D" w:rsidRPr="008E1B9D" w:rsidRDefault="008E1B9D" w:rsidP="008E1B9D">
      <w:pPr>
        <w:spacing w:after="0" w:line="240" w:lineRule="auto"/>
        <w:ind w:firstLine="547"/>
        <w:jc w:val="both"/>
        <w:rPr>
          <w:rFonts w:ascii="Times New Roman" w:eastAsia="Times New Roman" w:hAnsi="Times New Roman" w:cs="Times New Roman"/>
          <w:sz w:val="24"/>
          <w:szCs w:val="24"/>
          <w:lang w:eastAsia="ru-RU"/>
        </w:rPr>
      </w:pPr>
      <w:proofErr w:type="gramStart"/>
      <w:r w:rsidRPr="008E1B9D">
        <w:rPr>
          <w:rFonts w:ascii="Times New Roman" w:eastAsia="Times New Roman" w:hAnsi="Times New Roman" w:cs="Times New Roman"/>
          <w:sz w:val="24"/>
          <w:szCs w:val="24"/>
          <w:lang w:eastAsia="ru-RU"/>
        </w:rPr>
        <w:t>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(НМЦК) превышает десять миллионов рублей, а при осуществлении закупок для обеспечения нужд субъекта Российской Федерации, муниципальных нужд НМЦК превышает размер, который установлен высшим исполнительным органом государственной власти субъекта Российской</w:t>
      </w:r>
      <w:proofErr w:type="gramEnd"/>
      <w:r w:rsidRPr="008E1B9D">
        <w:rPr>
          <w:rFonts w:ascii="Times New Roman" w:eastAsia="Times New Roman" w:hAnsi="Times New Roman" w:cs="Times New Roman"/>
          <w:sz w:val="24"/>
          <w:szCs w:val="24"/>
          <w:lang w:eastAsia="ru-RU"/>
        </w:rPr>
        <w:t xml:space="preserve"> </w:t>
      </w:r>
      <w:proofErr w:type="gramStart"/>
      <w:r w:rsidRPr="008E1B9D">
        <w:rPr>
          <w:rFonts w:ascii="Times New Roman" w:eastAsia="Times New Roman" w:hAnsi="Times New Roman" w:cs="Times New Roman"/>
          <w:sz w:val="24"/>
          <w:szCs w:val="24"/>
          <w:lang w:eastAsia="ru-RU"/>
        </w:rPr>
        <w:t>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ЖНВЛП, и от снижения предлагаемой цены при заключении контракта участник закупки отказывается.</w:t>
      </w:r>
      <w:proofErr w:type="gramEnd"/>
    </w:p>
    <w:p w:rsidR="008E1B9D" w:rsidRPr="008E1B9D" w:rsidRDefault="008E1B9D" w:rsidP="008E1B9D">
      <w:pPr>
        <w:spacing w:after="0" w:line="240" w:lineRule="auto"/>
        <w:ind w:firstLine="547"/>
        <w:jc w:val="both"/>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Следует отметить, что определение "предельная отпускная цена лекарственного препарата", используемое в Законе N 44-ФЗ, употреблено в значении, соответствующем терминологии Федерального закона от 12 апреля 2010 г. N 61-ФЗ "Об обращении лекарственных средств" (далее - Закон N 61-ФЗ).</w:t>
      </w:r>
    </w:p>
    <w:p w:rsidR="008E1B9D" w:rsidRPr="008E1B9D" w:rsidRDefault="008E1B9D" w:rsidP="008E1B9D">
      <w:pPr>
        <w:spacing w:after="0" w:line="240" w:lineRule="auto"/>
        <w:ind w:firstLine="547"/>
        <w:jc w:val="both"/>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В соответствии с пунктом 35 статьи 4 Закона N 61-ФЗ аптечная организация - организация, структурное подразделение медицинской организации, осуществляющие розничную торговлю лекарственными препаратами, хранение, перевозку, изготовление и отпуск лекарственных препаратов для медицинского применения.</w:t>
      </w:r>
    </w:p>
    <w:p w:rsidR="008E1B9D" w:rsidRPr="008E1B9D" w:rsidRDefault="008E1B9D" w:rsidP="008E1B9D">
      <w:pPr>
        <w:spacing w:after="0" w:line="240" w:lineRule="auto"/>
        <w:ind w:firstLine="547"/>
        <w:jc w:val="both"/>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Таким образом, в указанных в обращении случаях закупка лекарственных препаратов по цене, включающей розничную надбавку, возможна в соответствии с пунктом 4 части 1 статьи 93 Закона N 44-ФЗ в аптечной организации.</w:t>
      </w:r>
    </w:p>
    <w:p w:rsidR="008E1B9D" w:rsidRPr="008E1B9D" w:rsidRDefault="008E1B9D" w:rsidP="008E1B9D">
      <w:pPr>
        <w:spacing w:after="0" w:line="240" w:lineRule="auto"/>
        <w:ind w:firstLine="547"/>
        <w:jc w:val="both"/>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 xml:space="preserve">Обращаем внимание, что юридическую силу имеют разъяснения органа государственной власти, в случае если данный орган наделен в соответствии с законодательством Российской Федерации специальной компетенцией </w:t>
      </w:r>
      <w:proofErr w:type="gramStart"/>
      <w:r w:rsidRPr="008E1B9D">
        <w:rPr>
          <w:rFonts w:ascii="Times New Roman" w:eastAsia="Times New Roman" w:hAnsi="Times New Roman" w:cs="Times New Roman"/>
          <w:sz w:val="24"/>
          <w:szCs w:val="24"/>
          <w:lang w:eastAsia="ru-RU"/>
        </w:rPr>
        <w:t>издавать</w:t>
      </w:r>
      <w:proofErr w:type="gramEnd"/>
      <w:r w:rsidRPr="008E1B9D">
        <w:rPr>
          <w:rFonts w:ascii="Times New Roman" w:eastAsia="Times New Roman" w:hAnsi="Times New Roman" w:cs="Times New Roman"/>
          <w:sz w:val="24"/>
          <w:szCs w:val="24"/>
          <w:lang w:eastAsia="ru-RU"/>
        </w:rPr>
        <w:t xml:space="preserve"> разъяснения по применению положений нормативных правовых актов. Минэкономразвития России - федеральный орган исполнительной власти, действующим законодательством Российской Федерации, в том числе Положением о Министерстве экономического развития Российской Федерации, утвержденным постановлением Правительства Российской Федерации от 5 июня 2008 г. N 437, не наделенный компетенцией по разъяснению законодательства Российской Федерации.</w:t>
      </w:r>
    </w:p>
    <w:p w:rsidR="008E1B9D" w:rsidRPr="008E1B9D" w:rsidRDefault="008E1B9D" w:rsidP="008E1B9D">
      <w:pPr>
        <w:spacing w:after="0" w:line="240" w:lineRule="auto"/>
        <w:jc w:val="both"/>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 </w:t>
      </w:r>
    </w:p>
    <w:p w:rsidR="008E1B9D" w:rsidRPr="008E1B9D" w:rsidRDefault="008E1B9D" w:rsidP="008E1B9D">
      <w:pPr>
        <w:spacing w:after="0" w:line="240" w:lineRule="auto"/>
        <w:jc w:val="both"/>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Директор Департамента</w:t>
      </w:r>
    </w:p>
    <w:p w:rsidR="008E1B9D" w:rsidRPr="008E1B9D" w:rsidRDefault="008E1B9D" w:rsidP="008E1B9D">
      <w:pPr>
        <w:spacing w:after="0" w:line="240" w:lineRule="auto"/>
        <w:jc w:val="both"/>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развития контрактной системы</w:t>
      </w:r>
    </w:p>
    <w:p w:rsidR="008E1B9D" w:rsidRPr="008E1B9D" w:rsidRDefault="008E1B9D" w:rsidP="008E1B9D">
      <w:pPr>
        <w:spacing w:after="0" w:line="240" w:lineRule="auto"/>
        <w:jc w:val="both"/>
        <w:rPr>
          <w:rFonts w:ascii="Times New Roman" w:eastAsia="Times New Roman" w:hAnsi="Times New Roman" w:cs="Times New Roman"/>
          <w:sz w:val="24"/>
          <w:szCs w:val="24"/>
          <w:lang w:eastAsia="ru-RU"/>
        </w:rPr>
      </w:pPr>
      <w:r w:rsidRPr="008E1B9D">
        <w:rPr>
          <w:rFonts w:ascii="Times New Roman" w:eastAsia="Times New Roman" w:hAnsi="Times New Roman" w:cs="Times New Roman"/>
          <w:sz w:val="24"/>
          <w:szCs w:val="24"/>
          <w:lang w:eastAsia="ru-RU"/>
        </w:rPr>
        <w:t>М.В.ЧЕМЕРИСОВ</w:t>
      </w:r>
    </w:p>
    <w:p w:rsidR="00117A72" w:rsidRDefault="008E1B9D" w:rsidP="008E1B9D">
      <w:pPr>
        <w:spacing w:after="0" w:line="240" w:lineRule="auto"/>
        <w:jc w:val="both"/>
      </w:pPr>
      <w:r w:rsidRPr="008E1B9D">
        <w:rPr>
          <w:rFonts w:ascii="Times New Roman" w:eastAsia="Times New Roman" w:hAnsi="Times New Roman" w:cs="Times New Roman"/>
          <w:sz w:val="24"/>
          <w:szCs w:val="24"/>
          <w:lang w:eastAsia="ru-RU"/>
        </w:rPr>
        <w:t>17.02.2016</w:t>
      </w:r>
    </w:p>
    <w:sectPr w:rsidR="00117A72" w:rsidSect="008E1B9D">
      <w:pgSz w:w="11906" w:h="16838"/>
      <w:pgMar w:top="567"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1B9D"/>
    <w:rsid w:val="00117A72"/>
    <w:rsid w:val="008E1B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8E1B9D"/>
  </w:style>
</w:styles>
</file>

<file path=word/webSettings.xml><?xml version="1.0" encoding="utf-8"?>
<w:webSettings xmlns:r="http://schemas.openxmlformats.org/officeDocument/2006/relationships" xmlns:w="http://schemas.openxmlformats.org/wordprocessingml/2006/main">
  <w:divs>
    <w:div w:id="453330518">
      <w:bodyDiv w:val="1"/>
      <w:marLeft w:val="0"/>
      <w:marRight w:val="0"/>
      <w:marTop w:val="0"/>
      <w:marBottom w:val="0"/>
      <w:divBdr>
        <w:top w:val="none" w:sz="0" w:space="0" w:color="auto"/>
        <w:left w:val="none" w:sz="0" w:space="0" w:color="auto"/>
        <w:bottom w:val="none" w:sz="0" w:space="0" w:color="auto"/>
        <w:right w:val="none" w:sz="0" w:space="0" w:color="auto"/>
      </w:divBdr>
      <w:divsChild>
        <w:div w:id="320472329">
          <w:marLeft w:val="0"/>
          <w:marRight w:val="0"/>
          <w:marTop w:val="0"/>
          <w:marBottom w:val="0"/>
          <w:divBdr>
            <w:top w:val="none" w:sz="0" w:space="0" w:color="auto"/>
            <w:left w:val="none" w:sz="0" w:space="0" w:color="auto"/>
            <w:bottom w:val="none" w:sz="0" w:space="0" w:color="auto"/>
            <w:right w:val="none" w:sz="0" w:space="0" w:color="auto"/>
          </w:divBdr>
        </w:div>
        <w:div w:id="856843810">
          <w:marLeft w:val="0"/>
          <w:marRight w:val="0"/>
          <w:marTop w:val="0"/>
          <w:marBottom w:val="0"/>
          <w:divBdr>
            <w:top w:val="none" w:sz="0" w:space="0" w:color="auto"/>
            <w:left w:val="none" w:sz="0" w:space="0" w:color="auto"/>
            <w:bottom w:val="none" w:sz="0" w:space="0" w:color="auto"/>
            <w:right w:val="none" w:sz="0" w:space="0" w:color="auto"/>
          </w:divBdr>
        </w:div>
        <w:div w:id="1289436777">
          <w:marLeft w:val="0"/>
          <w:marRight w:val="0"/>
          <w:marTop w:val="0"/>
          <w:marBottom w:val="0"/>
          <w:divBdr>
            <w:top w:val="none" w:sz="0" w:space="0" w:color="auto"/>
            <w:left w:val="none" w:sz="0" w:space="0" w:color="auto"/>
            <w:bottom w:val="none" w:sz="0" w:space="0" w:color="auto"/>
            <w:right w:val="none" w:sz="0" w:space="0" w:color="auto"/>
          </w:divBdr>
        </w:div>
        <w:div w:id="1530754855">
          <w:marLeft w:val="0"/>
          <w:marRight w:val="0"/>
          <w:marTop w:val="0"/>
          <w:marBottom w:val="0"/>
          <w:divBdr>
            <w:top w:val="none" w:sz="0" w:space="0" w:color="auto"/>
            <w:left w:val="none" w:sz="0" w:space="0" w:color="auto"/>
            <w:bottom w:val="none" w:sz="0" w:space="0" w:color="auto"/>
            <w:right w:val="none" w:sz="0" w:space="0" w:color="auto"/>
          </w:divBdr>
        </w:div>
        <w:div w:id="1174102442">
          <w:marLeft w:val="0"/>
          <w:marRight w:val="0"/>
          <w:marTop w:val="0"/>
          <w:marBottom w:val="0"/>
          <w:divBdr>
            <w:top w:val="none" w:sz="0" w:space="0" w:color="auto"/>
            <w:left w:val="none" w:sz="0" w:space="0" w:color="auto"/>
            <w:bottom w:val="none" w:sz="0" w:space="0" w:color="auto"/>
            <w:right w:val="none" w:sz="0" w:space="0" w:color="auto"/>
          </w:divBdr>
        </w:div>
        <w:div w:id="1474980868">
          <w:marLeft w:val="0"/>
          <w:marRight w:val="0"/>
          <w:marTop w:val="0"/>
          <w:marBottom w:val="0"/>
          <w:divBdr>
            <w:top w:val="none" w:sz="0" w:space="0" w:color="auto"/>
            <w:left w:val="none" w:sz="0" w:space="0" w:color="auto"/>
            <w:bottom w:val="none" w:sz="0" w:space="0" w:color="auto"/>
            <w:right w:val="none" w:sz="0" w:space="0" w:color="auto"/>
          </w:divBdr>
        </w:div>
        <w:div w:id="1787382473">
          <w:marLeft w:val="0"/>
          <w:marRight w:val="0"/>
          <w:marTop w:val="0"/>
          <w:marBottom w:val="0"/>
          <w:divBdr>
            <w:top w:val="none" w:sz="0" w:space="0" w:color="auto"/>
            <w:left w:val="none" w:sz="0" w:space="0" w:color="auto"/>
            <w:bottom w:val="none" w:sz="0" w:space="0" w:color="auto"/>
            <w:right w:val="none" w:sz="0" w:space="0" w:color="auto"/>
          </w:divBdr>
        </w:div>
        <w:div w:id="213933451">
          <w:marLeft w:val="0"/>
          <w:marRight w:val="0"/>
          <w:marTop w:val="0"/>
          <w:marBottom w:val="0"/>
          <w:divBdr>
            <w:top w:val="none" w:sz="0" w:space="0" w:color="auto"/>
            <w:left w:val="none" w:sz="0" w:space="0" w:color="auto"/>
            <w:bottom w:val="none" w:sz="0" w:space="0" w:color="auto"/>
            <w:right w:val="none" w:sz="0" w:space="0" w:color="auto"/>
          </w:divBdr>
        </w:div>
        <w:div w:id="1346596620">
          <w:marLeft w:val="0"/>
          <w:marRight w:val="0"/>
          <w:marTop w:val="0"/>
          <w:marBottom w:val="0"/>
          <w:divBdr>
            <w:top w:val="none" w:sz="0" w:space="0" w:color="auto"/>
            <w:left w:val="none" w:sz="0" w:space="0" w:color="auto"/>
            <w:bottom w:val="none" w:sz="0" w:space="0" w:color="auto"/>
            <w:right w:val="none" w:sz="0" w:space="0" w:color="auto"/>
          </w:divBdr>
        </w:div>
        <w:div w:id="1222061050">
          <w:marLeft w:val="0"/>
          <w:marRight w:val="0"/>
          <w:marTop w:val="0"/>
          <w:marBottom w:val="0"/>
          <w:divBdr>
            <w:top w:val="none" w:sz="0" w:space="0" w:color="auto"/>
            <w:left w:val="none" w:sz="0" w:space="0" w:color="auto"/>
            <w:bottom w:val="none" w:sz="0" w:space="0" w:color="auto"/>
            <w:right w:val="none" w:sz="0" w:space="0" w:color="auto"/>
          </w:divBdr>
        </w:div>
        <w:div w:id="958417843">
          <w:marLeft w:val="0"/>
          <w:marRight w:val="0"/>
          <w:marTop w:val="0"/>
          <w:marBottom w:val="0"/>
          <w:divBdr>
            <w:top w:val="none" w:sz="0" w:space="0" w:color="auto"/>
            <w:left w:val="none" w:sz="0" w:space="0" w:color="auto"/>
            <w:bottom w:val="none" w:sz="0" w:space="0" w:color="auto"/>
            <w:right w:val="none" w:sz="0" w:space="0" w:color="auto"/>
          </w:divBdr>
        </w:div>
        <w:div w:id="1109659242">
          <w:marLeft w:val="0"/>
          <w:marRight w:val="0"/>
          <w:marTop w:val="0"/>
          <w:marBottom w:val="0"/>
          <w:divBdr>
            <w:top w:val="none" w:sz="0" w:space="0" w:color="auto"/>
            <w:left w:val="none" w:sz="0" w:space="0" w:color="auto"/>
            <w:bottom w:val="none" w:sz="0" w:space="0" w:color="auto"/>
            <w:right w:val="none" w:sz="0" w:space="0" w:color="auto"/>
          </w:divBdr>
        </w:div>
        <w:div w:id="333607810">
          <w:marLeft w:val="0"/>
          <w:marRight w:val="0"/>
          <w:marTop w:val="0"/>
          <w:marBottom w:val="0"/>
          <w:divBdr>
            <w:top w:val="none" w:sz="0" w:space="0" w:color="auto"/>
            <w:left w:val="none" w:sz="0" w:space="0" w:color="auto"/>
            <w:bottom w:val="none" w:sz="0" w:space="0" w:color="auto"/>
            <w:right w:val="none" w:sz="0" w:space="0" w:color="auto"/>
          </w:divBdr>
        </w:div>
        <w:div w:id="1635326791">
          <w:marLeft w:val="0"/>
          <w:marRight w:val="0"/>
          <w:marTop w:val="0"/>
          <w:marBottom w:val="0"/>
          <w:divBdr>
            <w:top w:val="none" w:sz="0" w:space="0" w:color="auto"/>
            <w:left w:val="none" w:sz="0" w:space="0" w:color="auto"/>
            <w:bottom w:val="none" w:sz="0" w:space="0" w:color="auto"/>
            <w:right w:val="none" w:sz="0" w:space="0" w:color="auto"/>
          </w:divBdr>
        </w:div>
        <w:div w:id="85612883">
          <w:marLeft w:val="0"/>
          <w:marRight w:val="0"/>
          <w:marTop w:val="0"/>
          <w:marBottom w:val="0"/>
          <w:divBdr>
            <w:top w:val="none" w:sz="0" w:space="0" w:color="auto"/>
            <w:left w:val="none" w:sz="0" w:space="0" w:color="auto"/>
            <w:bottom w:val="none" w:sz="0" w:space="0" w:color="auto"/>
            <w:right w:val="none" w:sz="0" w:space="0" w:color="auto"/>
          </w:divBdr>
        </w:div>
        <w:div w:id="1718972994">
          <w:marLeft w:val="0"/>
          <w:marRight w:val="0"/>
          <w:marTop w:val="0"/>
          <w:marBottom w:val="0"/>
          <w:divBdr>
            <w:top w:val="none" w:sz="0" w:space="0" w:color="auto"/>
            <w:left w:val="none" w:sz="0" w:space="0" w:color="auto"/>
            <w:bottom w:val="none" w:sz="0" w:space="0" w:color="auto"/>
            <w:right w:val="none" w:sz="0" w:space="0" w:color="auto"/>
          </w:divBdr>
        </w:div>
        <w:div w:id="1928229842">
          <w:marLeft w:val="0"/>
          <w:marRight w:val="0"/>
          <w:marTop w:val="0"/>
          <w:marBottom w:val="0"/>
          <w:divBdr>
            <w:top w:val="none" w:sz="0" w:space="0" w:color="auto"/>
            <w:left w:val="none" w:sz="0" w:space="0" w:color="auto"/>
            <w:bottom w:val="none" w:sz="0" w:space="0" w:color="auto"/>
            <w:right w:val="none" w:sz="0" w:space="0" w:color="auto"/>
          </w:divBdr>
        </w:div>
        <w:div w:id="2009209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3020</Characters>
  <Application>Microsoft Office Word</Application>
  <DocSecurity>0</DocSecurity>
  <Lines>25</Lines>
  <Paragraphs>7</Paragraphs>
  <ScaleCrop>false</ScaleCrop>
  <Company>Federal Tax Service of Russia</Company>
  <LinksUpToDate>false</LinksUpToDate>
  <CharactersWithSpaces>3542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OUAdmin</dc:creator>
  <cp:keywords/>
  <dc:description/>
  <cp:lastModifiedBy>OUAdmin</cp:lastModifiedBy>
  <cp:revision>1</cp:revision>
  <dcterms:created xsi:type="dcterms:W3CDTF">2016-03-14T15:48:00Z</dcterms:created>
  <dcterms:modified xsi:type="dcterms:W3CDTF">2016-03-14T15:48:00Z</dcterms:modified>
</cp:coreProperties>
</file>