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076" w:rsidRPr="00491076" w:rsidRDefault="00491076" w:rsidP="00491076">
      <w:pPr>
        <w:spacing w:after="0" w:line="240" w:lineRule="auto"/>
        <w:jc w:val="center"/>
        <w:rPr>
          <w:rFonts w:ascii="Times New Roman" w:eastAsia="Times New Roman" w:hAnsi="Times New Roman" w:cs="Times New Roman"/>
          <w:sz w:val="24"/>
          <w:szCs w:val="24"/>
          <w:lang w:eastAsia="ru-RU"/>
        </w:rPr>
      </w:pPr>
      <w:r w:rsidRPr="00491076">
        <w:rPr>
          <w:rFonts w:ascii="Times New Roman" w:eastAsia="Times New Roman" w:hAnsi="Times New Roman" w:cs="Times New Roman"/>
          <w:sz w:val="24"/>
          <w:szCs w:val="24"/>
          <w:lang w:eastAsia="ru-RU"/>
        </w:rPr>
        <w:t>МИНИСТЕРСТВО ЭКОНОМИЧЕСКОГО РАЗВИТИЯ РОССИЙСКОЙ ФЕДЕРАЦИИ</w:t>
      </w:r>
    </w:p>
    <w:p w:rsidR="00491076" w:rsidRPr="00491076" w:rsidRDefault="00491076" w:rsidP="00491076">
      <w:pPr>
        <w:spacing w:after="0" w:line="240" w:lineRule="auto"/>
        <w:jc w:val="center"/>
        <w:rPr>
          <w:rFonts w:ascii="Times New Roman" w:eastAsia="Times New Roman" w:hAnsi="Times New Roman" w:cs="Times New Roman"/>
          <w:sz w:val="24"/>
          <w:szCs w:val="24"/>
          <w:lang w:eastAsia="ru-RU"/>
        </w:rPr>
      </w:pPr>
    </w:p>
    <w:p w:rsidR="00491076" w:rsidRPr="00491076" w:rsidRDefault="00491076" w:rsidP="00491076">
      <w:pPr>
        <w:spacing w:after="0" w:line="240" w:lineRule="auto"/>
        <w:jc w:val="center"/>
        <w:rPr>
          <w:rFonts w:ascii="Times New Roman" w:eastAsia="Times New Roman" w:hAnsi="Times New Roman" w:cs="Times New Roman"/>
          <w:sz w:val="24"/>
          <w:szCs w:val="24"/>
          <w:lang w:eastAsia="ru-RU"/>
        </w:rPr>
      </w:pPr>
      <w:r w:rsidRPr="00491076">
        <w:rPr>
          <w:rFonts w:ascii="Times New Roman" w:eastAsia="Times New Roman" w:hAnsi="Times New Roman" w:cs="Times New Roman"/>
          <w:sz w:val="24"/>
          <w:szCs w:val="24"/>
          <w:lang w:eastAsia="ru-RU"/>
        </w:rPr>
        <w:t>ПИСЬМА</w:t>
      </w:r>
    </w:p>
    <w:p w:rsidR="00491076" w:rsidRPr="00491076" w:rsidRDefault="00491076" w:rsidP="00491076">
      <w:pPr>
        <w:spacing w:after="0" w:line="240" w:lineRule="auto"/>
        <w:jc w:val="center"/>
        <w:rPr>
          <w:rFonts w:ascii="Times New Roman" w:eastAsia="Times New Roman" w:hAnsi="Times New Roman" w:cs="Times New Roman"/>
          <w:sz w:val="24"/>
          <w:szCs w:val="24"/>
          <w:lang w:eastAsia="ru-RU"/>
        </w:rPr>
      </w:pPr>
      <w:r w:rsidRPr="00491076">
        <w:rPr>
          <w:rFonts w:ascii="Times New Roman" w:eastAsia="Times New Roman" w:hAnsi="Times New Roman" w:cs="Times New Roman"/>
          <w:sz w:val="24"/>
          <w:szCs w:val="24"/>
          <w:lang w:eastAsia="ru-RU"/>
        </w:rPr>
        <w:t>от 12 марта 2015 г. N Д28и-651, от 5 марта 2015 г. N Д28и-540</w:t>
      </w:r>
    </w:p>
    <w:p w:rsidR="00491076" w:rsidRPr="00491076" w:rsidRDefault="00491076" w:rsidP="00491076">
      <w:pPr>
        <w:spacing w:after="0" w:line="240" w:lineRule="auto"/>
        <w:jc w:val="both"/>
        <w:rPr>
          <w:rFonts w:ascii="Times New Roman" w:eastAsia="Times New Roman" w:hAnsi="Times New Roman" w:cs="Times New Roman"/>
          <w:sz w:val="24"/>
          <w:szCs w:val="24"/>
          <w:lang w:eastAsia="ru-RU"/>
        </w:rPr>
      </w:pPr>
      <w:r w:rsidRPr="00491076">
        <w:rPr>
          <w:rFonts w:ascii="Times New Roman" w:eastAsia="Times New Roman" w:hAnsi="Times New Roman" w:cs="Times New Roman"/>
          <w:sz w:val="24"/>
          <w:szCs w:val="24"/>
          <w:lang w:eastAsia="ru-RU"/>
        </w:rPr>
        <w:t> </w:t>
      </w:r>
    </w:p>
    <w:p w:rsidR="00491076" w:rsidRPr="00491076" w:rsidRDefault="00491076" w:rsidP="00491076">
      <w:pPr>
        <w:spacing w:after="0" w:line="240" w:lineRule="auto"/>
        <w:ind w:firstLine="547"/>
        <w:jc w:val="both"/>
        <w:rPr>
          <w:rFonts w:ascii="Times New Roman" w:eastAsia="Times New Roman" w:hAnsi="Times New Roman" w:cs="Times New Roman"/>
          <w:sz w:val="24"/>
          <w:szCs w:val="24"/>
          <w:lang w:eastAsia="ru-RU"/>
        </w:rPr>
      </w:pPr>
      <w:r w:rsidRPr="00491076">
        <w:rPr>
          <w:rFonts w:ascii="Times New Roman" w:eastAsia="Times New Roman" w:hAnsi="Times New Roman" w:cs="Times New Roman"/>
          <w:sz w:val="24"/>
          <w:szCs w:val="24"/>
          <w:lang w:eastAsia="ru-RU"/>
        </w:rPr>
        <w:t>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и сообщает.</w:t>
      </w:r>
    </w:p>
    <w:p w:rsidR="00491076" w:rsidRPr="00491076" w:rsidRDefault="00491076" w:rsidP="00491076">
      <w:pPr>
        <w:spacing w:after="0" w:line="240" w:lineRule="auto"/>
        <w:ind w:firstLine="547"/>
        <w:jc w:val="both"/>
        <w:rPr>
          <w:rFonts w:ascii="Times New Roman" w:eastAsia="Times New Roman" w:hAnsi="Times New Roman" w:cs="Times New Roman"/>
          <w:sz w:val="24"/>
          <w:szCs w:val="24"/>
          <w:lang w:eastAsia="ru-RU"/>
        </w:rPr>
      </w:pPr>
      <w:r w:rsidRPr="00491076">
        <w:rPr>
          <w:rFonts w:ascii="Times New Roman" w:eastAsia="Times New Roman" w:hAnsi="Times New Roman" w:cs="Times New Roman"/>
          <w:sz w:val="24"/>
          <w:szCs w:val="24"/>
          <w:lang w:eastAsia="ru-RU"/>
        </w:rPr>
        <w:t xml:space="preserve">В соответствии с пунктом 1 части 1 статьи 31 Закона N 44-ФЗ при осуществлении закупки заказчик устанавливает единые требования к участникам закупки, в том числе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91076">
        <w:rPr>
          <w:rFonts w:ascii="Times New Roman" w:eastAsia="Times New Roman" w:hAnsi="Times New Roman" w:cs="Times New Roman"/>
          <w:sz w:val="24"/>
          <w:szCs w:val="24"/>
          <w:lang w:eastAsia="ru-RU"/>
        </w:rPr>
        <w:t>являющихся</w:t>
      </w:r>
      <w:proofErr w:type="gramEnd"/>
      <w:r w:rsidRPr="00491076">
        <w:rPr>
          <w:rFonts w:ascii="Times New Roman" w:eastAsia="Times New Roman" w:hAnsi="Times New Roman" w:cs="Times New Roman"/>
          <w:sz w:val="24"/>
          <w:szCs w:val="24"/>
          <w:lang w:eastAsia="ru-RU"/>
        </w:rPr>
        <w:t xml:space="preserve"> объектом закупки.</w:t>
      </w:r>
    </w:p>
    <w:p w:rsidR="00491076" w:rsidRPr="00491076" w:rsidRDefault="00491076" w:rsidP="00491076">
      <w:pPr>
        <w:spacing w:after="0" w:line="240" w:lineRule="auto"/>
        <w:ind w:firstLine="547"/>
        <w:jc w:val="both"/>
        <w:rPr>
          <w:rFonts w:ascii="Times New Roman" w:eastAsia="Times New Roman" w:hAnsi="Times New Roman" w:cs="Times New Roman"/>
          <w:sz w:val="24"/>
          <w:szCs w:val="24"/>
          <w:lang w:eastAsia="ru-RU"/>
        </w:rPr>
      </w:pPr>
      <w:r w:rsidRPr="00491076">
        <w:rPr>
          <w:rFonts w:ascii="Times New Roman" w:eastAsia="Times New Roman" w:hAnsi="Times New Roman" w:cs="Times New Roman"/>
          <w:sz w:val="24"/>
          <w:szCs w:val="24"/>
          <w:lang w:eastAsia="ru-RU"/>
        </w:rPr>
        <w:t xml:space="preserve">Частью 1 статьи 55.8 Градостроительного кодекса Российской Федерации (далее - </w:t>
      </w:r>
      <w:proofErr w:type="spellStart"/>
      <w:r w:rsidRPr="00491076">
        <w:rPr>
          <w:rFonts w:ascii="Times New Roman" w:eastAsia="Times New Roman" w:hAnsi="Times New Roman" w:cs="Times New Roman"/>
          <w:sz w:val="24"/>
          <w:szCs w:val="24"/>
          <w:lang w:eastAsia="ru-RU"/>
        </w:rPr>
        <w:t>ГрК</w:t>
      </w:r>
      <w:proofErr w:type="spellEnd"/>
      <w:r w:rsidRPr="00491076">
        <w:rPr>
          <w:rFonts w:ascii="Times New Roman" w:eastAsia="Times New Roman" w:hAnsi="Times New Roman" w:cs="Times New Roman"/>
          <w:sz w:val="24"/>
          <w:szCs w:val="24"/>
          <w:lang w:eastAsia="ru-RU"/>
        </w:rPr>
        <w:t xml:space="preserve"> РФ) установлено, что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w:t>
      </w:r>
      <w:proofErr w:type="spellStart"/>
      <w:r w:rsidRPr="00491076">
        <w:rPr>
          <w:rFonts w:ascii="Times New Roman" w:eastAsia="Times New Roman" w:hAnsi="Times New Roman" w:cs="Times New Roman"/>
          <w:sz w:val="24"/>
          <w:szCs w:val="24"/>
          <w:lang w:eastAsia="ru-RU"/>
        </w:rPr>
        <w:t>саморегулируемой</w:t>
      </w:r>
      <w:proofErr w:type="spellEnd"/>
      <w:r w:rsidRPr="00491076">
        <w:rPr>
          <w:rFonts w:ascii="Times New Roman" w:eastAsia="Times New Roman" w:hAnsi="Times New Roman" w:cs="Times New Roman"/>
          <w:sz w:val="24"/>
          <w:szCs w:val="24"/>
          <w:lang w:eastAsia="ru-RU"/>
        </w:rPr>
        <w:t xml:space="preserve"> организацией свидетельства о допуске к таким работам. Приказом Министерства регионального развития Российской Федерации от 30 декабря 2009 г. N 624 утвержден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91076" w:rsidRPr="00491076" w:rsidRDefault="00491076" w:rsidP="00491076">
      <w:pPr>
        <w:spacing w:after="0" w:line="240" w:lineRule="auto"/>
        <w:ind w:firstLine="547"/>
        <w:jc w:val="both"/>
        <w:rPr>
          <w:rFonts w:ascii="Times New Roman" w:eastAsia="Times New Roman" w:hAnsi="Times New Roman" w:cs="Times New Roman"/>
          <w:sz w:val="24"/>
          <w:szCs w:val="24"/>
          <w:lang w:eastAsia="ru-RU"/>
        </w:rPr>
      </w:pPr>
      <w:proofErr w:type="gramStart"/>
      <w:r w:rsidRPr="00491076">
        <w:rPr>
          <w:rFonts w:ascii="Times New Roman" w:eastAsia="Times New Roman" w:hAnsi="Times New Roman" w:cs="Times New Roman"/>
          <w:sz w:val="24"/>
          <w:szCs w:val="24"/>
          <w:lang w:eastAsia="ru-RU"/>
        </w:rPr>
        <w:t xml:space="preserve">В соответствии с частями 4 - 5.1 статьи 48, 2 - 3.1 статьи 52 </w:t>
      </w:r>
      <w:proofErr w:type="spellStart"/>
      <w:r w:rsidRPr="00491076">
        <w:rPr>
          <w:rFonts w:ascii="Times New Roman" w:eastAsia="Times New Roman" w:hAnsi="Times New Roman" w:cs="Times New Roman"/>
          <w:sz w:val="24"/>
          <w:szCs w:val="24"/>
          <w:lang w:eastAsia="ru-RU"/>
        </w:rPr>
        <w:t>ГрК</w:t>
      </w:r>
      <w:proofErr w:type="spellEnd"/>
      <w:r w:rsidRPr="00491076">
        <w:rPr>
          <w:rFonts w:ascii="Times New Roman" w:eastAsia="Times New Roman" w:hAnsi="Times New Roman" w:cs="Times New Roman"/>
          <w:sz w:val="24"/>
          <w:szCs w:val="24"/>
          <w:lang w:eastAsia="ru-RU"/>
        </w:rPr>
        <w:t xml:space="preserve"> РФ заказчик при осуществлении закупок на выполнение работ по подготовке проектной документации, по строительству, реконструкции, капитальному ремонту объектов капитального строительства устанавливает в документации о закупке требования к участникам закупок о наличии выданного </w:t>
      </w:r>
      <w:proofErr w:type="spellStart"/>
      <w:r w:rsidRPr="00491076">
        <w:rPr>
          <w:rFonts w:ascii="Times New Roman" w:eastAsia="Times New Roman" w:hAnsi="Times New Roman" w:cs="Times New Roman"/>
          <w:sz w:val="24"/>
          <w:szCs w:val="24"/>
          <w:lang w:eastAsia="ru-RU"/>
        </w:rPr>
        <w:t>саморегулируемой</w:t>
      </w:r>
      <w:proofErr w:type="spellEnd"/>
      <w:r w:rsidRPr="00491076">
        <w:rPr>
          <w:rFonts w:ascii="Times New Roman" w:eastAsia="Times New Roman" w:hAnsi="Times New Roman" w:cs="Times New Roman"/>
          <w:sz w:val="24"/>
          <w:szCs w:val="24"/>
          <w:lang w:eastAsia="ru-RU"/>
        </w:rPr>
        <w:t xml:space="preserve"> организацией свидетельства о допуске к работам по организации строительства, а в закупках на выполнение</w:t>
      </w:r>
      <w:proofErr w:type="gramEnd"/>
      <w:r w:rsidRPr="00491076">
        <w:rPr>
          <w:rFonts w:ascii="Times New Roman" w:eastAsia="Times New Roman" w:hAnsi="Times New Roman" w:cs="Times New Roman"/>
          <w:sz w:val="24"/>
          <w:szCs w:val="24"/>
          <w:lang w:eastAsia="ru-RU"/>
        </w:rPr>
        <w:t xml:space="preserve"> работ по подготовке проектной документации - выданного </w:t>
      </w:r>
      <w:proofErr w:type="spellStart"/>
      <w:r w:rsidRPr="00491076">
        <w:rPr>
          <w:rFonts w:ascii="Times New Roman" w:eastAsia="Times New Roman" w:hAnsi="Times New Roman" w:cs="Times New Roman"/>
          <w:sz w:val="24"/>
          <w:szCs w:val="24"/>
          <w:lang w:eastAsia="ru-RU"/>
        </w:rPr>
        <w:t>саморегулируемой</w:t>
      </w:r>
      <w:proofErr w:type="spellEnd"/>
      <w:r w:rsidRPr="00491076">
        <w:rPr>
          <w:rFonts w:ascii="Times New Roman" w:eastAsia="Times New Roman" w:hAnsi="Times New Roman" w:cs="Times New Roman"/>
          <w:sz w:val="24"/>
          <w:szCs w:val="24"/>
          <w:lang w:eastAsia="ru-RU"/>
        </w:rPr>
        <w:t xml:space="preserve"> организацией свидетельства о допуске к работам по организации подготовки проектной документации.</w:t>
      </w:r>
    </w:p>
    <w:p w:rsidR="00491076" w:rsidRPr="00491076" w:rsidRDefault="00491076" w:rsidP="00491076">
      <w:pPr>
        <w:spacing w:after="0" w:line="240" w:lineRule="auto"/>
        <w:ind w:firstLine="547"/>
        <w:jc w:val="both"/>
        <w:rPr>
          <w:rFonts w:ascii="Times New Roman" w:eastAsia="Times New Roman" w:hAnsi="Times New Roman" w:cs="Times New Roman"/>
          <w:sz w:val="24"/>
          <w:szCs w:val="24"/>
          <w:lang w:eastAsia="ru-RU"/>
        </w:rPr>
      </w:pPr>
      <w:r w:rsidRPr="00491076">
        <w:rPr>
          <w:rFonts w:ascii="Times New Roman" w:eastAsia="Times New Roman" w:hAnsi="Times New Roman" w:cs="Times New Roman"/>
          <w:sz w:val="24"/>
          <w:szCs w:val="24"/>
          <w:lang w:eastAsia="ru-RU"/>
        </w:rPr>
        <w:t xml:space="preserve">Форма свидетельства о допуске к определенному виду или видам работ, которые оказывают влияние на безопасность объектов капитального строительства, утверждена Приказом Федеральной службы по экологическому, технологическому и атомному надзору от 5 июля 2011 г. N 356 (далее - Приказ). Согласно Приложению к Приказу в свидетельстве указывается предельная стоимость работ (по строительству, реконструкции и капитальному ремонту объектов капитального строительства или по подготовке проектной документации для объектов капитального строительства) по одному договору, на осуществление организации которых член </w:t>
      </w:r>
      <w:proofErr w:type="spellStart"/>
      <w:r w:rsidRPr="00491076">
        <w:rPr>
          <w:rFonts w:ascii="Times New Roman" w:eastAsia="Times New Roman" w:hAnsi="Times New Roman" w:cs="Times New Roman"/>
          <w:sz w:val="24"/>
          <w:szCs w:val="24"/>
          <w:lang w:eastAsia="ru-RU"/>
        </w:rPr>
        <w:t>саморегулируемой</w:t>
      </w:r>
      <w:proofErr w:type="spellEnd"/>
      <w:r w:rsidRPr="00491076">
        <w:rPr>
          <w:rFonts w:ascii="Times New Roman" w:eastAsia="Times New Roman" w:hAnsi="Times New Roman" w:cs="Times New Roman"/>
          <w:sz w:val="24"/>
          <w:szCs w:val="24"/>
          <w:lang w:eastAsia="ru-RU"/>
        </w:rPr>
        <w:t xml:space="preserve"> организации вправе заключать договоры.</w:t>
      </w:r>
    </w:p>
    <w:p w:rsidR="00491076" w:rsidRPr="00491076" w:rsidRDefault="00491076" w:rsidP="00491076">
      <w:pPr>
        <w:spacing w:after="0" w:line="240" w:lineRule="auto"/>
        <w:ind w:firstLine="547"/>
        <w:jc w:val="both"/>
        <w:rPr>
          <w:rFonts w:ascii="Times New Roman" w:eastAsia="Times New Roman" w:hAnsi="Times New Roman" w:cs="Times New Roman"/>
          <w:sz w:val="24"/>
          <w:szCs w:val="24"/>
          <w:lang w:eastAsia="ru-RU"/>
        </w:rPr>
      </w:pPr>
      <w:proofErr w:type="gramStart"/>
      <w:r w:rsidRPr="00491076">
        <w:rPr>
          <w:rFonts w:ascii="Times New Roman" w:eastAsia="Times New Roman" w:hAnsi="Times New Roman" w:cs="Times New Roman"/>
          <w:sz w:val="24"/>
          <w:szCs w:val="24"/>
          <w:lang w:eastAsia="ru-RU"/>
        </w:rPr>
        <w:t xml:space="preserve">В соответствии с частью 1.1 статьи 55.8 </w:t>
      </w:r>
      <w:proofErr w:type="spellStart"/>
      <w:r w:rsidRPr="00491076">
        <w:rPr>
          <w:rFonts w:ascii="Times New Roman" w:eastAsia="Times New Roman" w:hAnsi="Times New Roman" w:cs="Times New Roman"/>
          <w:sz w:val="24"/>
          <w:szCs w:val="24"/>
          <w:lang w:eastAsia="ru-RU"/>
        </w:rPr>
        <w:t>ГрК</w:t>
      </w:r>
      <w:proofErr w:type="spellEnd"/>
      <w:r w:rsidRPr="00491076">
        <w:rPr>
          <w:rFonts w:ascii="Times New Roman" w:eastAsia="Times New Roman" w:hAnsi="Times New Roman" w:cs="Times New Roman"/>
          <w:sz w:val="24"/>
          <w:szCs w:val="24"/>
          <w:lang w:eastAsia="ru-RU"/>
        </w:rPr>
        <w:t xml:space="preserve"> РФ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w:t>
      </w:r>
      <w:proofErr w:type="gramEnd"/>
      <w:r w:rsidRPr="00491076">
        <w:rPr>
          <w:rFonts w:ascii="Times New Roman" w:eastAsia="Times New Roman" w:hAnsi="Times New Roman" w:cs="Times New Roman"/>
          <w:sz w:val="24"/>
          <w:szCs w:val="24"/>
          <w:lang w:eastAsia="ru-RU"/>
        </w:rPr>
        <w:t xml:space="preserve">, капитального ремонта объекта капитального строительства, </w:t>
      </w:r>
      <w:proofErr w:type="gramStart"/>
      <w:r w:rsidRPr="00491076">
        <w:rPr>
          <w:rFonts w:ascii="Times New Roman" w:eastAsia="Times New Roman" w:hAnsi="Times New Roman" w:cs="Times New Roman"/>
          <w:sz w:val="24"/>
          <w:szCs w:val="24"/>
          <w:lang w:eastAsia="ru-RU"/>
        </w:rPr>
        <w:t xml:space="preserve">исходя из размера которой членом </w:t>
      </w:r>
      <w:proofErr w:type="spellStart"/>
      <w:r w:rsidRPr="00491076">
        <w:rPr>
          <w:rFonts w:ascii="Times New Roman" w:eastAsia="Times New Roman" w:hAnsi="Times New Roman" w:cs="Times New Roman"/>
          <w:sz w:val="24"/>
          <w:szCs w:val="24"/>
          <w:lang w:eastAsia="ru-RU"/>
        </w:rPr>
        <w:t>саморегулируемой</w:t>
      </w:r>
      <w:proofErr w:type="spellEnd"/>
      <w:r w:rsidRPr="00491076">
        <w:rPr>
          <w:rFonts w:ascii="Times New Roman" w:eastAsia="Times New Roman" w:hAnsi="Times New Roman" w:cs="Times New Roman"/>
          <w:sz w:val="24"/>
          <w:szCs w:val="24"/>
          <w:lang w:eastAsia="ru-RU"/>
        </w:rPr>
        <w:t xml:space="preserve"> организации был</w:t>
      </w:r>
      <w:proofErr w:type="gramEnd"/>
      <w:r w:rsidRPr="00491076">
        <w:rPr>
          <w:rFonts w:ascii="Times New Roman" w:eastAsia="Times New Roman" w:hAnsi="Times New Roman" w:cs="Times New Roman"/>
          <w:sz w:val="24"/>
          <w:szCs w:val="24"/>
          <w:lang w:eastAsia="ru-RU"/>
        </w:rPr>
        <w:t xml:space="preserve"> внесен взнос в компенсационный фонд </w:t>
      </w:r>
      <w:proofErr w:type="spellStart"/>
      <w:r w:rsidRPr="00491076">
        <w:rPr>
          <w:rFonts w:ascii="Times New Roman" w:eastAsia="Times New Roman" w:hAnsi="Times New Roman" w:cs="Times New Roman"/>
          <w:sz w:val="24"/>
          <w:szCs w:val="24"/>
          <w:lang w:eastAsia="ru-RU"/>
        </w:rPr>
        <w:t>саморегулируемой</w:t>
      </w:r>
      <w:proofErr w:type="spellEnd"/>
      <w:r w:rsidRPr="00491076">
        <w:rPr>
          <w:rFonts w:ascii="Times New Roman" w:eastAsia="Times New Roman" w:hAnsi="Times New Roman" w:cs="Times New Roman"/>
          <w:sz w:val="24"/>
          <w:szCs w:val="24"/>
          <w:lang w:eastAsia="ru-RU"/>
        </w:rPr>
        <w:t xml:space="preserve"> организации в соответствии с частями 6 или 7 статьи 55.16 </w:t>
      </w:r>
      <w:proofErr w:type="spellStart"/>
      <w:r w:rsidRPr="00491076">
        <w:rPr>
          <w:rFonts w:ascii="Times New Roman" w:eastAsia="Times New Roman" w:hAnsi="Times New Roman" w:cs="Times New Roman"/>
          <w:sz w:val="24"/>
          <w:szCs w:val="24"/>
          <w:lang w:eastAsia="ru-RU"/>
        </w:rPr>
        <w:t>ГрК</w:t>
      </w:r>
      <w:proofErr w:type="spellEnd"/>
      <w:r w:rsidRPr="00491076">
        <w:rPr>
          <w:rFonts w:ascii="Times New Roman" w:eastAsia="Times New Roman" w:hAnsi="Times New Roman" w:cs="Times New Roman"/>
          <w:sz w:val="24"/>
          <w:szCs w:val="24"/>
          <w:lang w:eastAsia="ru-RU"/>
        </w:rPr>
        <w:t xml:space="preserve"> РФ. Количество договоров о выполнении работ по организации подготовки проектной документации или организации </w:t>
      </w:r>
      <w:r w:rsidRPr="00491076">
        <w:rPr>
          <w:rFonts w:ascii="Times New Roman" w:eastAsia="Times New Roman" w:hAnsi="Times New Roman" w:cs="Times New Roman"/>
          <w:sz w:val="24"/>
          <w:szCs w:val="24"/>
          <w:lang w:eastAsia="ru-RU"/>
        </w:rPr>
        <w:lastRenderedPageBreak/>
        <w:t xml:space="preserve">строительства, которые могут быть заключены таким членом </w:t>
      </w:r>
      <w:proofErr w:type="spellStart"/>
      <w:r w:rsidRPr="00491076">
        <w:rPr>
          <w:rFonts w:ascii="Times New Roman" w:eastAsia="Times New Roman" w:hAnsi="Times New Roman" w:cs="Times New Roman"/>
          <w:sz w:val="24"/>
          <w:szCs w:val="24"/>
          <w:lang w:eastAsia="ru-RU"/>
        </w:rPr>
        <w:t>саморегулируемой</w:t>
      </w:r>
      <w:proofErr w:type="spellEnd"/>
      <w:r w:rsidRPr="00491076">
        <w:rPr>
          <w:rFonts w:ascii="Times New Roman" w:eastAsia="Times New Roman" w:hAnsi="Times New Roman" w:cs="Times New Roman"/>
          <w:sz w:val="24"/>
          <w:szCs w:val="24"/>
          <w:lang w:eastAsia="ru-RU"/>
        </w:rPr>
        <w:t xml:space="preserve"> организации, не ограничивается.</w:t>
      </w:r>
    </w:p>
    <w:p w:rsidR="00491076" w:rsidRPr="00491076" w:rsidRDefault="00491076" w:rsidP="00491076">
      <w:pPr>
        <w:spacing w:after="0" w:line="240" w:lineRule="auto"/>
        <w:ind w:firstLine="547"/>
        <w:jc w:val="both"/>
        <w:rPr>
          <w:rFonts w:ascii="Times New Roman" w:eastAsia="Times New Roman" w:hAnsi="Times New Roman" w:cs="Times New Roman"/>
          <w:sz w:val="24"/>
          <w:szCs w:val="24"/>
          <w:lang w:eastAsia="ru-RU"/>
        </w:rPr>
      </w:pPr>
      <w:r w:rsidRPr="00491076">
        <w:rPr>
          <w:rFonts w:ascii="Times New Roman" w:eastAsia="Times New Roman" w:hAnsi="Times New Roman" w:cs="Times New Roman"/>
          <w:sz w:val="24"/>
          <w:szCs w:val="24"/>
          <w:lang w:eastAsia="ru-RU"/>
        </w:rPr>
        <w:t xml:space="preserve">Следовательно, член </w:t>
      </w:r>
      <w:proofErr w:type="spellStart"/>
      <w:r w:rsidRPr="00491076">
        <w:rPr>
          <w:rFonts w:ascii="Times New Roman" w:eastAsia="Times New Roman" w:hAnsi="Times New Roman" w:cs="Times New Roman"/>
          <w:sz w:val="24"/>
          <w:szCs w:val="24"/>
          <w:lang w:eastAsia="ru-RU"/>
        </w:rPr>
        <w:t>саморегулируемой</w:t>
      </w:r>
      <w:proofErr w:type="spellEnd"/>
      <w:r w:rsidRPr="00491076">
        <w:rPr>
          <w:rFonts w:ascii="Times New Roman" w:eastAsia="Times New Roman" w:hAnsi="Times New Roman" w:cs="Times New Roman"/>
          <w:sz w:val="24"/>
          <w:szCs w:val="24"/>
          <w:lang w:eastAsia="ru-RU"/>
        </w:rPr>
        <w:t xml:space="preserve"> организации вправе заключать договоры по подготовке проектной документации для объектов капитального строительства, по осуществлению организации работ по строительству, реконструкции и капитальному ремонту объектов капитального строительства, стоимость которых по одному договору не превышает сумму, указанную в свидетельстве.</w:t>
      </w:r>
    </w:p>
    <w:p w:rsidR="00491076" w:rsidRPr="00491076" w:rsidRDefault="00491076" w:rsidP="00491076">
      <w:pPr>
        <w:spacing w:after="0" w:line="240" w:lineRule="auto"/>
        <w:ind w:firstLine="547"/>
        <w:jc w:val="both"/>
        <w:rPr>
          <w:rFonts w:ascii="Times New Roman" w:eastAsia="Times New Roman" w:hAnsi="Times New Roman" w:cs="Times New Roman"/>
          <w:sz w:val="24"/>
          <w:szCs w:val="24"/>
          <w:lang w:eastAsia="ru-RU"/>
        </w:rPr>
      </w:pPr>
      <w:r w:rsidRPr="00491076">
        <w:rPr>
          <w:rFonts w:ascii="Times New Roman" w:eastAsia="Times New Roman" w:hAnsi="Times New Roman" w:cs="Times New Roman"/>
          <w:sz w:val="24"/>
          <w:szCs w:val="24"/>
          <w:lang w:eastAsia="ru-RU"/>
        </w:rPr>
        <w:t> </w:t>
      </w:r>
    </w:p>
    <w:p w:rsidR="00491076" w:rsidRPr="00491076" w:rsidRDefault="00491076" w:rsidP="00491076">
      <w:pPr>
        <w:spacing w:after="0" w:line="240" w:lineRule="auto"/>
        <w:ind w:firstLine="547"/>
        <w:jc w:val="both"/>
        <w:rPr>
          <w:rFonts w:ascii="Times New Roman" w:eastAsia="Times New Roman" w:hAnsi="Times New Roman" w:cs="Times New Roman"/>
          <w:sz w:val="24"/>
          <w:szCs w:val="24"/>
          <w:lang w:eastAsia="ru-RU"/>
        </w:rPr>
      </w:pPr>
      <w:proofErr w:type="gramStart"/>
      <w:r w:rsidRPr="00491076">
        <w:rPr>
          <w:rFonts w:ascii="Times New Roman" w:eastAsia="Times New Roman" w:hAnsi="Times New Roman" w:cs="Times New Roman"/>
          <w:sz w:val="24"/>
          <w:szCs w:val="24"/>
          <w:lang w:eastAsia="ru-RU"/>
        </w:rPr>
        <w:t>Таким образом, условием допуска к участию в закупках на выполнение работ по подготовке проектной документации или по строительству, реконструкции, капитальному ремонту объектов капитального строительства должно являться обязательное наличие у участника закупки свидетельства о допуске к организации соответствующих работ, предельная стоимость которых должна быть не ниже предложения участника закупки о цене контракта.</w:t>
      </w:r>
      <w:proofErr w:type="gramEnd"/>
    </w:p>
    <w:p w:rsidR="00491076" w:rsidRPr="00491076" w:rsidRDefault="00491076" w:rsidP="00491076">
      <w:pPr>
        <w:spacing w:after="0" w:line="240" w:lineRule="auto"/>
        <w:ind w:firstLine="547"/>
        <w:jc w:val="both"/>
        <w:rPr>
          <w:rFonts w:ascii="Times New Roman" w:eastAsia="Times New Roman" w:hAnsi="Times New Roman" w:cs="Times New Roman"/>
          <w:sz w:val="24"/>
          <w:szCs w:val="24"/>
          <w:lang w:eastAsia="ru-RU"/>
        </w:rPr>
      </w:pPr>
      <w:proofErr w:type="gramStart"/>
      <w:r w:rsidRPr="00491076">
        <w:rPr>
          <w:rFonts w:ascii="Times New Roman" w:eastAsia="Times New Roman" w:hAnsi="Times New Roman" w:cs="Times New Roman"/>
          <w:sz w:val="24"/>
          <w:szCs w:val="24"/>
          <w:lang w:eastAsia="ru-RU"/>
        </w:rPr>
        <w:t>На основании изложенного заявка участника закупки на участие в открытом конкурсе, запросе котировок, запросе предложений на выполнение работ по подготовке проектной документации или по строительству, реконструкции, капитальному ремонту объектов капитального строительства для подтверждения соответствия требованиям, установленным в соответствии с законодательством Российской Федерации к лицам, осуществляющим выполнение таких работ, должна содержать свидетельство о допуске к организации соответствующих работ, предельная стоимость которых</w:t>
      </w:r>
      <w:proofErr w:type="gramEnd"/>
      <w:r w:rsidRPr="00491076">
        <w:rPr>
          <w:rFonts w:ascii="Times New Roman" w:eastAsia="Times New Roman" w:hAnsi="Times New Roman" w:cs="Times New Roman"/>
          <w:sz w:val="24"/>
          <w:szCs w:val="24"/>
          <w:lang w:eastAsia="ru-RU"/>
        </w:rPr>
        <w:t xml:space="preserve"> должна быть не ниже предложения участника закупки о цене контракта.</w:t>
      </w:r>
    </w:p>
    <w:p w:rsidR="00491076" w:rsidRPr="00491076" w:rsidRDefault="00491076" w:rsidP="00491076">
      <w:pPr>
        <w:spacing w:after="0" w:line="240" w:lineRule="auto"/>
        <w:ind w:firstLine="547"/>
        <w:jc w:val="both"/>
        <w:rPr>
          <w:rFonts w:ascii="Times New Roman" w:eastAsia="Times New Roman" w:hAnsi="Times New Roman" w:cs="Times New Roman"/>
          <w:sz w:val="24"/>
          <w:szCs w:val="24"/>
          <w:lang w:eastAsia="ru-RU"/>
        </w:rPr>
      </w:pPr>
      <w:proofErr w:type="gramStart"/>
      <w:r w:rsidRPr="00491076">
        <w:rPr>
          <w:rFonts w:ascii="Times New Roman" w:eastAsia="Times New Roman" w:hAnsi="Times New Roman" w:cs="Times New Roman"/>
          <w:sz w:val="24"/>
          <w:szCs w:val="24"/>
          <w:lang w:eastAsia="ru-RU"/>
        </w:rPr>
        <w:t>При этом представление участником закупки в составе заявки на участие в открытом конкурсе, запросе котировок, запросе предложений свидетельства о допуске к организации работ по подготовке проектной документации, по строительству, реконструкции, капитальному ремонту объектов капитального строительства, предельная стоимость которых ниже предложения участника закупки о цене контракта, является основанием для признания заявки не соответствующей требованиям, установленным в извещении о проведении запроса котировок</w:t>
      </w:r>
      <w:proofErr w:type="gramEnd"/>
      <w:r w:rsidRPr="00491076">
        <w:rPr>
          <w:rFonts w:ascii="Times New Roman" w:eastAsia="Times New Roman" w:hAnsi="Times New Roman" w:cs="Times New Roman"/>
          <w:sz w:val="24"/>
          <w:szCs w:val="24"/>
          <w:lang w:eastAsia="ru-RU"/>
        </w:rPr>
        <w:t xml:space="preserve"> или документации о закупке.</w:t>
      </w:r>
    </w:p>
    <w:p w:rsidR="00491076" w:rsidRPr="00491076" w:rsidRDefault="00491076" w:rsidP="00491076">
      <w:pPr>
        <w:spacing w:after="0" w:line="240" w:lineRule="auto"/>
        <w:ind w:firstLine="547"/>
        <w:jc w:val="both"/>
        <w:rPr>
          <w:rFonts w:ascii="Times New Roman" w:eastAsia="Times New Roman" w:hAnsi="Times New Roman" w:cs="Times New Roman"/>
          <w:sz w:val="24"/>
          <w:szCs w:val="24"/>
          <w:lang w:eastAsia="ru-RU"/>
        </w:rPr>
      </w:pPr>
      <w:r w:rsidRPr="00491076">
        <w:rPr>
          <w:rFonts w:ascii="Times New Roman" w:eastAsia="Times New Roman" w:hAnsi="Times New Roman" w:cs="Times New Roman"/>
          <w:sz w:val="24"/>
          <w:szCs w:val="24"/>
          <w:lang w:eastAsia="ru-RU"/>
        </w:rPr>
        <w:t> </w:t>
      </w:r>
    </w:p>
    <w:p w:rsidR="00491076" w:rsidRPr="00491076" w:rsidRDefault="00491076" w:rsidP="00491076">
      <w:pPr>
        <w:spacing w:after="0" w:line="240" w:lineRule="auto"/>
        <w:ind w:firstLine="547"/>
        <w:jc w:val="both"/>
        <w:rPr>
          <w:rFonts w:ascii="Times New Roman" w:eastAsia="Times New Roman" w:hAnsi="Times New Roman" w:cs="Times New Roman"/>
          <w:sz w:val="24"/>
          <w:szCs w:val="24"/>
          <w:lang w:eastAsia="ru-RU"/>
        </w:rPr>
      </w:pPr>
      <w:r w:rsidRPr="00491076">
        <w:rPr>
          <w:rFonts w:ascii="Times New Roman" w:eastAsia="Times New Roman" w:hAnsi="Times New Roman" w:cs="Times New Roman"/>
          <w:sz w:val="24"/>
          <w:szCs w:val="24"/>
          <w:lang w:eastAsia="ru-RU"/>
        </w:rPr>
        <w:t>В случае если закупка на выполнение работ по подготовке проектной документации, по строительству, реконструкции, капитальному ремонту объектов капитального строительства осуществляется путем проведения электронного аукциона, необходимо учитывать следующее.</w:t>
      </w:r>
    </w:p>
    <w:p w:rsidR="00491076" w:rsidRPr="00491076" w:rsidRDefault="00491076" w:rsidP="00491076">
      <w:pPr>
        <w:spacing w:after="0" w:line="240" w:lineRule="auto"/>
        <w:ind w:firstLine="547"/>
        <w:jc w:val="both"/>
        <w:rPr>
          <w:rFonts w:ascii="Times New Roman" w:eastAsia="Times New Roman" w:hAnsi="Times New Roman" w:cs="Times New Roman"/>
          <w:sz w:val="24"/>
          <w:szCs w:val="24"/>
          <w:lang w:eastAsia="ru-RU"/>
        </w:rPr>
      </w:pPr>
      <w:r w:rsidRPr="00491076">
        <w:rPr>
          <w:rFonts w:ascii="Times New Roman" w:eastAsia="Times New Roman" w:hAnsi="Times New Roman" w:cs="Times New Roman"/>
          <w:sz w:val="24"/>
          <w:szCs w:val="24"/>
          <w:lang w:eastAsia="ru-RU"/>
        </w:rPr>
        <w:t>Заявка на участие в электронном аукционе состоит из двух частей. При этом свидетельство о допуске к организации работ по подготовке проектной документации, по строительству, реконструкции, капитальному ремонту объектов капитального строительства представляется участником закупки в составе второй части заявки, следовательно, до процедуры электронного аукциона, предусматривающего подачу предложений о цене контракта исключительно в пределах "шага аукциона".</w:t>
      </w:r>
    </w:p>
    <w:p w:rsidR="00491076" w:rsidRPr="00491076" w:rsidRDefault="00491076" w:rsidP="00491076">
      <w:pPr>
        <w:spacing w:after="0" w:line="240" w:lineRule="auto"/>
        <w:ind w:firstLine="547"/>
        <w:jc w:val="both"/>
        <w:rPr>
          <w:rFonts w:ascii="Times New Roman" w:eastAsia="Times New Roman" w:hAnsi="Times New Roman" w:cs="Times New Roman"/>
          <w:sz w:val="24"/>
          <w:szCs w:val="24"/>
          <w:lang w:eastAsia="ru-RU"/>
        </w:rPr>
      </w:pPr>
      <w:r w:rsidRPr="00491076">
        <w:rPr>
          <w:rFonts w:ascii="Times New Roman" w:eastAsia="Times New Roman" w:hAnsi="Times New Roman" w:cs="Times New Roman"/>
          <w:sz w:val="24"/>
          <w:szCs w:val="24"/>
          <w:lang w:eastAsia="ru-RU"/>
        </w:rPr>
        <w:t>Таким образом, могут иметь место факты, когда наилучшее предложение о цене контракта, поданное при проведении электронного аукциона, будет превышать предельную стоимость организации работ по подготовке проектной документации, по строительству, реконструкции, капитальному ремонту объектов капитального строительства, указанную в свидетельстве, выданном соответствующему участнику аукциона.</w:t>
      </w:r>
    </w:p>
    <w:p w:rsidR="00491076" w:rsidRPr="00491076" w:rsidRDefault="00491076" w:rsidP="00491076">
      <w:pPr>
        <w:spacing w:after="0" w:line="240" w:lineRule="auto"/>
        <w:ind w:firstLine="547"/>
        <w:jc w:val="both"/>
        <w:rPr>
          <w:rFonts w:ascii="Times New Roman" w:eastAsia="Times New Roman" w:hAnsi="Times New Roman" w:cs="Times New Roman"/>
          <w:sz w:val="24"/>
          <w:szCs w:val="24"/>
          <w:lang w:eastAsia="ru-RU"/>
        </w:rPr>
      </w:pPr>
      <w:r w:rsidRPr="00491076">
        <w:rPr>
          <w:rFonts w:ascii="Times New Roman" w:eastAsia="Times New Roman" w:hAnsi="Times New Roman" w:cs="Times New Roman"/>
          <w:sz w:val="24"/>
          <w:szCs w:val="24"/>
          <w:lang w:eastAsia="ru-RU"/>
        </w:rPr>
        <w:t>При этом победитель при заключении контракта с заказчиком вправе снизить цену контракта до суммы, указанной в свидетельстве о допуске к организации соответствующих работ.</w:t>
      </w:r>
    </w:p>
    <w:p w:rsidR="00491076" w:rsidRPr="00491076" w:rsidRDefault="00491076" w:rsidP="00491076">
      <w:pPr>
        <w:spacing w:after="0" w:line="240" w:lineRule="auto"/>
        <w:ind w:firstLine="547"/>
        <w:jc w:val="both"/>
        <w:rPr>
          <w:rFonts w:ascii="Times New Roman" w:eastAsia="Times New Roman" w:hAnsi="Times New Roman" w:cs="Times New Roman"/>
          <w:sz w:val="24"/>
          <w:szCs w:val="24"/>
          <w:lang w:eastAsia="ru-RU"/>
        </w:rPr>
      </w:pPr>
      <w:r w:rsidRPr="00491076">
        <w:rPr>
          <w:rFonts w:ascii="Times New Roman" w:eastAsia="Times New Roman" w:hAnsi="Times New Roman" w:cs="Times New Roman"/>
          <w:sz w:val="24"/>
          <w:szCs w:val="24"/>
          <w:lang w:eastAsia="ru-RU"/>
        </w:rPr>
        <w:t xml:space="preserve">В случае если победитель электронного аукциона отказался от такого снижения цены при заключении контракта, заказчик вправе отказаться от заключения контракта с таким участником в соответствии с частью 9 статьи 31 Закона N 44-ФЗ в связи с </w:t>
      </w:r>
      <w:r w:rsidRPr="00491076">
        <w:rPr>
          <w:rFonts w:ascii="Times New Roman" w:eastAsia="Times New Roman" w:hAnsi="Times New Roman" w:cs="Times New Roman"/>
          <w:sz w:val="24"/>
          <w:szCs w:val="24"/>
          <w:lang w:eastAsia="ru-RU"/>
        </w:rPr>
        <w:lastRenderedPageBreak/>
        <w:t>несоответствием такого участника требованиям, установленным законодательством Российской Федерации.</w:t>
      </w:r>
    </w:p>
    <w:p w:rsidR="00491076" w:rsidRPr="00491076" w:rsidRDefault="00491076" w:rsidP="00491076">
      <w:pPr>
        <w:spacing w:after="0" w:line="240" w:lineRule="auto"/>
        <w:ind w:firstLine="547"/>
        <w:jc w:val="both"/>
        <w:rPr>
          <w:rFonts w:ascii="Times New Roman" w:eastAsia="Times New Roman" w:hAnsi="Times New Roman" w:cs="Times New Roman"/>
          <w:sz w:val="24"/>
          <w:szCs w:val="24"/>
          <w:lang w:eastAsia="ru-RU"/>
        </w:rPr>
      </w:pPr>
      <w:r w:rsidRPr="00491076">
        <w:rPr>
          <w:rFonts w:ascii="Times New Roman" w:eastAsia="Times New Roman" w:hAnsi="Times New Roman" w:cs="Times New Roman"/>
          <w:sz w:val="24"/>
          <w:szCs w:val="24"/>
          <w:lang w:eastAsia="ru-RU"/>
        </w:rPr>
        <w:t xml:space="preserve">Одновременно сообщаем,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w:t>
      </w:r>
      <w:proofErr w:type="gramStart"/>
      <w:r w:rsidRPr="00491076">
        <w:rPr>
          <w:rFonts w:ascii="Times New Roman" w:eastAsia="Times New Roman" w:hAnsi="Times New Roman" w:cs="Times New Roman"/>
          <w:sz w:val="24"/>
          <w:szCs w:val="24"/>
          <w:lang w:eastAsia="ru-RU"/>
        </w:rPr>
        <w:t>издавать</w:t>
      </w:r>
      <w:proofErr w:type="gramEnd"/>
      <w:r w:rsidRPr="00491076">
        <w:rPr>
          <w:rFonts w:ascii="Times New Roman" w:eastAsia="Times New Roman" w:hAnsi="Times New Roman" w:cs="Times New Roman"/>
          <w:sz w:val="24"/>
          <w:szCs w:val="24"/>
          <w:lang w:eastAsia="ru-RU"/>
        </w:rPr>
        <w:t xml:space="preserve"> разъяснения по применению положений нормативных правовых актов. Минэкономразвития России - федеральный орган исполнительной власти, действующим законодательством Российской Федерации, в том числе Положением о Министерстве экономического развития Российской Федерации, утвержденным постановлением Правительства Российской Федерации от 5 июня 2008 г. N 437, не наделенный компетенцией по разъяснению законодательства Российской Федерации.</w:t>
      </w:r>
    </w:p>
    <w:p w:rsidR="00491076" w:rsidRPr="00491076" w:rsidRDefault="00491076" w:rsidP="00491076">
      <w:pPr>
        <w:spacing w:after="0" w:line="240" w:lineRule="auto"/>
        <w:jc w:val="both"/>
        <w:rPr>
          <w:rFonts w:ascii="Times New Roman" w:eastAsia="Times New Roman" w:hAnsi="Times New Roman" w:cs="Times New Roman"/>
          <w:sz w:val="24"/>
          <w:szCs w:val="24"/>
          <w:lang w:eastAsia="ru-RU"/>
        </w:rPr>
      </w:pPr>
      <w:r w:rsidRPr="00491076">
        <w:rPr>
          <w:rFonts w:ascii="Times New Roman" w:eastAsia="Times New Roman" w:hAnsi="Times New Roman" w:cs="Times New Roman"/>
          <w:sz w:val="24"/>
          <w:szCs w:val="24"/>
          <w:lang w:eastAsia="ru-RU"/>
        </w:rPr>
        <w:t> </w:t>
      </w:r>
    </w:p>
    <w:p w:rsidR="00491076" w:rsidRPr="00491076" w:rsidRDefault="00491076" w:rsidP="00491076">
      <w:pPr>
        <w:spacing w:after="0" w:line="240" w:lineRule="auto"/>
        <w:jc w:val="both"/>
        <w:rPr>
          <w:rFonts w:ascii="Times New Roman" w:eastAsia="Times New Roman" w:hAnsi="Times New Roman" w:cs="Times New Roman"/>
          <w:sz w:val="24"/>
          <w:szCs w:val="24"/>
          <w:lang w:eastAsia="ru-RU"/>
        </w:rPr>
      </w:pPr>
      <w:r w:rsidRPr="00491076">
        <w:rPr>
          <w:rFonts w:ascii="Times New Roman" w:eastAsia="Times New Roman" w:hAnsi="Times New Roman" w:cs="Times New Roman"/>
          <w:sz w:val="24"/>
          <w:szCs w:val="24"/>
          <w:lang w:eastAsia="ru-RU"/>
        </w:rPr>
        <w:t>Директор Департамента</w:t>
      </w:r>
    </w:p>
    <w:p w:rsidR="00491076" w:rsidRPr="00491076" w:rsidRDefault="00491076" w:rsidP="00491076">
      <w:pPr>
        <w:spacing w:after="0" w:line="240" w:lineRule="auto"/>
        <w:jc w:val="both"/>
        <w:rPr>
          <w:rFonts w:ascii="Times New Roman" w:eastAsia="Times New Roman" w:hAnsi="Times New Roman" w:cs="Times New Roman"/>
          <w:sz w:val="24"/>
          <w:szCs w:val="24"/>
          <w:lang w:eastAsia="ru-RU"/>
        </w:rPr>
      </w:pPr>
      <w:r w:rsidRPr="00491076">
        <w:rPr>
          <w:rFonts w:ascii="Times New Roman" w:eastAsia="Times New Roman" w:hAnsi="Times New Roman" w:cs="Times New Roman"/>
          <w:sz w:val="24"/>
          <w:szCs w:val="24"/>
          <w:lang w:eastAsia="ru-RU"/>
        </w:rPr>
        <w:t>развития контрактной системы</w:t>
      </w:r>
    </w:p>
    <w:p w:rsidR="00491076" w:rsidRPr="00491076" w:rsidRDefault="00491076" w:rsidP="00491076">
      <w:pPr>
        <w:spacing w:after="0" w:line="240" w:lineRule="auto"/>
        <w:jc w:val="both"/>
        <w:rPr>
          <w:rFonts w:ascii="Times New Roman" w:eastAsia="Times New Roman" w:hAnsi="Times New Roman" w:cs="Times New Roman"/>
          <w:sz w:val="24"/>
          <w:szCs w:val="24"/>
          <w:lang w:eastAsia="ru-RU"/>
        </w:rPr>
      </w:pPr>
      <w:r w:rsidRPr="00491076">
        <w:rPr>
          <w:rFonts w:ascii="Times New Roman" w:eastAsia="Times New Roman" w:hAnsi="Times New Roman" w:cs="Times New Roman"/>
          <w:sz w:val="24"/>
          <w:szCs w:val="24"/>
          <w:lang w:eastAsia="ru-RU"/>
        </w:rPr>
        <w:t>М.В.ЧЕМЕРИСОВ</w:t>
      </w:r>
    </w:p>
    <w:p w:rsidR="009C07A1" w:rsidRDefault="009C07A1" w:rsidP="00491076">
      <w:pPr>
        <w:jc w:val="both"/>
      </w:pPr>
    </w:p>
    <w:sectPr w:rsidR="009C07A1" w:rsidSect="009C07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1076"/>
    <w:rsid w:val="00491076"/>
    <w:rsid w:val="009C0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7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491076"/>
  </w:style>
</w:styles>
</file>

<file path=word/webSettings.xml><?xml version="1.0" encoding="utf-8"?>
<w:webSettings xmlns:r="http://schemas.openxmlformats.org/officeDocument/2006/relationships" xmlns:w="http://schemas.openxmlformats.org/wordprocessingml/2006/main">
  <w:divs>
    <w:div w:id="653224664">
      <w:bodyDiv w:val="1"/>
      <w:marLeft w:val="0"/>
      <w:marRight w:val="0"/>
      <w:marTop w:val="0"/>
      <w:marBottom w:val="0"/>
      <w:divBdr>
        <w:top w:val="none" w:sz="0" w:space="0" w:color="auto"/>
        <w:left w:val="none" w:sz="0" w:space="0" w:color="auto"/>
        <w:bottom w:val="none" w:sz="0" w:space="0" w:color="auto"/>
        <w:right w:val="none" w:sz="0" w:space="0" w:color="auto"/>
      </w:divBdr>
      <w:divsChild>
        <w:div w:id="2112314275">
          <w:marLeft w:val="0"/>
          <w:marRight w:val="0"/>
          <w:marTop w:val="0"/>
          <w:marBottom w:val="0"/>
          <w:divBdr>
            <w:top w:val="none" w:sz="0" w:space="0" w:color="auto"/>
            <w:left w:val="none" w:sz="0" w:space="0" w:color="auto"/>
            <w:bottom w:val="none" w:sz="0" w:space="0" w:color="auto"/>
            <w:right w:val="none" w:sz="0" w:space="0" w:color="auto"/>
          </w:divBdr>
        </w:div>
        <w:div w:id="778716398">
          <w:marLeft w:val="0"/>
          <w:marRight w:val="0"/>
          <w:marTop w:val="0"/>
          <w:marBottom w:val="0"/>
          <w:divBdr>
            <w:top w:val="none" w:sz="0" w:space="0" w:color="auto"/>
            <w:left w:val="none" w:sz="0" w:space="0" w:color="auto"/>
            <w:bottom w:val="none" w:sz="0" w:space="0" w:color="auto"/>
            <w:right w:val="none" w:sz="0" w:space="0" w:color="auto"/>
          </w:divBdr>
        </w:div>
        <w:div w:id="1931157187">
          <w:marLeft w:val="0"/>
          <w:marRight w:val="0"/>
          <w:marTop w:val="0"/>
          <w:marBottom w:val="0"/>
          <w:divBdr>
            <w:top w:val="none" w:sz="0" w:space="0" w:color="auto"/>
            <w:left w:val="none" w:sz="0" w:space="0" w:color="auto"/>
            <w:bottom w:val="none" w:sz="0" w:space="0" w:color="auto"/>
            <w:right w:val="none" w:sz="0" w:space="0" w:color="auto"/>
          </w:divBdr>
        </w:div>
        <w:div w:id="1000163268">
          <w:marLeft w:val="0"/>
          <w:marRight w:val="0"/>
          <w:marTop w:val="0"/>
          <w:marBottom w:val="0"/>
          <w:divBdr>
            <w:top w:val="none" w:sz="0" w:space="0" w:color="auto"/>
            <w:left w:val="none" w:sz="0" w:space="0" w:color="auto"/>
            <w:bottom w:val="none" w:sz="0" w:space="0" w:color="auto"/>
            <w:right w:val="none" w:sz="0" w:space="0" w:color="auto"/>
          </w:divBdr>
        </w:div>
        <w:div w:id="1476413750">
          <w:marLeft w:val="0"/>
          <w:marRight w:val="0"/>
          <w:marTop w:val="0"/>
          <w:marBottom w:val="0"/>
          <w:divBdr>
            <w:top w:val="none" w:sz="0" w:space="0" w:color="auto"/>
            <w:left w:val="none" w:sz="0" w:space="0" w:color="auto"/>
            <w:bottom w:val="none" w:sz="0" w:space="0" w:color="auto"/>
            <w:right w:val="none" w:sz="0" w:space="0" w:color="auto"/>
          </w:divBdr>
        </w:div>
        <w:div w:id="1174996345">
          <w:marLeft w:val="0"/>
          <w:marRight w:val="0"/>
          <w:marTop w:val="0"/>
          <w:marBottom w:val="0"/>
          <w:divBdr>
            <w:top w:val="none" w:sz="0" w:space="0" w:color="auto"/>
            <w:left w:val="none" w:sz="0" w:space="0" w:color="auto"/>
            <w:bottom w:val="none" w:sz="0" w:space="0" w:color="auto"/>
            <w:right w:val="none" w:sz="0" w:space="0" w:color="auto"/>
          </w:divBdr>
        </w:div>
        <w:div w:id="119569865">
          <w:marLeft w:val="0"/>
          <w:marRight w:val="0"/>
          <w:marTop w:val="0"/>
          <w:marBottom w:val="0"/>
          <w:divBdr>
            <w:top w:val="none" w:sz="0" w:space="0" w:color="auto"/>
            <w:left w:val="none" w:sz="0" w:space="0" w:color="auto"/>
            <w:bottom w:val="none" w:sz="0" w:space="0" w:color="auto"/>
            <w:right w:val="none" w:sz="0" w:space="0" w:color="auto"/>
          </w:divBdr>
        </w:div>
        <w:div w:id="602416211">
          <w:marLeft w:val="0"/>
          <w:marRight w:val="0"/>
          <w:marTop w:val="0"/>
          <w:marBottom w:val="0"/>
          <w:divBdr>
            <w:top w:val="none" w:sz="0" w:space="0" w:color="auto"/>
            <w:left w:val="none" w:sz="0" w:space="0" w:color="auto"/>
            <w:bottom w:val="none" w:sz="0" w:space="0" w:color="auto"/>
            <w:right w:val="none" w:sz="0" w:space="0" w:color="auto"/>
          </w:divBdr>
        </w:div>
        <w:div w:id="601110832">
          <w:marLeft w:val="0"/>
          <w:marRight w:val="0"/>
          <w:marTop w:val="0"/>
          <w:marBottom w:val="0"/>
          <w:divBdr>
            <w:top w:val="none" w:sz="0" w:space="0" w:color="auto"/>
            <w:left w:val="none" w:sz="0" w:space="0" w:color="auto"/>
            <w:bottom w:val="none" w:sz="0" w:space="0" w:color="auto"/>
            <w:right w:val="none" w:sz="0" w:space="0" w:color="auto"/>
          </w:divBdr>
        </w:div>
        <w:div w:id="104930532">
          <w:marLeft w:val="0"/>
          <w:marRight w:val="0"/>
          <w:marTop w:val="0"/>
          <w:marBottom w:val="0"/>
          <w:divBdr>
            <w:top w:val="none" w:sz="0" w:space="0" w:color="auto"/>
            <w:left w:val="none" w:sz="0" w:space="0" w:color="auto"/>
            <w:bottom w:val="none" w:sz="0" w:space="0" w:color="auto"/>
            <w:right w:val="none" w:sz="0" w:space="0" w:color="auto"/>
          </w:divBdr>
        </w:div>
        <w:div w:id="1443038179">
          <w:marLeft w:val="0"/>
          <w:marRight w:val="0"/>
          <w:marTop w:val="0"/>
          <w:marBottom w:val="0"/>
          <w:divBdr>
            <w:top w:val="none" w:sz="0" w:space="0" w:color="auto"/>
            <w:left w:val="none" w:sz="0" w:space="0" w:color="auto"/>
            <w:bottom w:val="none" w:sz="0" w:space="0" w:color="auto"/>
            <w:right w:val="none" w:sz="0" w:space="0" w:color="auto"/>
          </w:divBdr>
        </w:div>
        <w:div w:id="580219552">
          <w:marLeft w:val="0"/>
          <w:marRight w:val="0"/>
          <w:marTop w:val="0"/>
          <w:marBottom w:val="0"/>
          <w:divBdr>
            <w:top w:val="none" w:sz="0" w:space="0" w:color="auto"/>
            <w:left w:val="none" w:sz="0" w:space="0" w:color="auto"/>
            <w:bottom w:val="none" w:sz="0" w:space="0" w:color="auto"/>
            <w:right w:val="none" w:sz="0" w:space="0" w:color="auto"/>
          </w:divBdr>
        </w:div>
        <w:div w:id="2124224758">
          <w:marLeft w:val="0"/>
          <w:marRight w:val="0"/>
          <w:marTop w:val="0"/>
          <w:marBottom w:val="0"/>
          <w:divBdr>
            <w:top w:val="none" w:sz="0" w:space="0" w:color="auto"/>
            <w:left w:val="none" w:sz="0" w:space="0" w:color="auto"/>
            <w:bottom w:val="none" w:sz="0" w:space="0" w:color="auto"/>
            <w:right w:val="none" w:sz="0" w:space="0" w:color="auto"/>
          </w:divBdr>
          <w:divsChild>
            <w:div w:id="228997674">
              <w:marLeft w:val="0"/>
              <w:marRight w:val="0"/>
              <w:marTop w:val="0"/>
              <w:marBottom w:val="0"/>
              <w:divBdr>
                <w:top w:val="none" w:sz="0" w:space="0" w:color="auto"/>
                <w:left w:val="none" w:sz="0" w:space="0" w:color="auto"/>
                <w:bottom w:val="none" w:sz="0" w:space="0" w:color="auto"/>
                <w:right w:val="none" w:sz="0" w:space="0" w:color="auto"/>
              </w:divBdr>
            </w:div>
          </w:divsChild>
        </w:div>
        <w:div w:id="672338534">
          <w:marLeft w:val="0"/>
          <w:marRight w:val="0"/>
          <w:marTop w:val="0"/>
          <w:marBottom w:val="0"/>
          <w:divBdr>
            <w:top w:val="none" w:sz="0" w:space="0" w:color="auto"/>
            <w:left w:val="none" w:sz="0" w:space="0" w:color="auto"/>
            <w:bottom w:val="none" w:sz="0" w:space="0" w:color="auto"/>
            <w:right w:val="none" w:sz="0" w:space="0" w:color="auto"/>
          </w:divBdr>
        </w:div>
        <w:div w:id="1898082713">
          <w:marLeft w:val="0"/>
          <w:marRight w:val="0"/>
          <w:marTop w:val="0"/>
          <w:marBottom w:val="0"/>
          <w:divBdr>
            <w:top w:val="none" w:sz="0" w:space="0" w:color="auto"/>
            <w:left w:val="none" w:sz="0" w:space="0" w:color="auto"/>
            <w:bottom w:val="none" w:sz="0" w:space="0" w:color="auto"/>
            <w:right w:val="none" w:sz="0" w:space="0" w:color="auto"/>
          </w:divBdr>
        </w:div>
        <w:div w:id="1996493285">
          <w:marLeft w:val="0"/>
          <w:marRight w:val="0"/>
          <w:marTop w:val="0"/>
          <w:marBottom w:val="0"/>
          <w:divBdr>
            <w:top w:val="none" w:sz="0" w:space="0" w:color="auto"/>
            <w:left w:val="none" w:sz="0" w:space="0" w:color="auto"/>
            <w:bottom w:val="none" w:sz="0" w:space="0" w:color="auto"/>
            <w:right w:val="none" w:sz="0" w:space="0" w:color="auto"/>
          </w:divBdr>
          <w:divsChild>
            <w:div w:id="525800062">
              <w:marLeft w:val="0"/>
              <w:marRight w:val="0"/>
              <w:marTop w:val="0"/>
              <w:marBottom w:val="0"/>
              <w:divBdr>
                <w:top w:val="none" w:sz="0" w:space="0" w:color="auto"/>
                <w:left w:val="none" w:sz="0" w:space="0" w:color="auto"/>
                <w:bottom w:val="none" w:sz="0" w:space="0" w:color="auto"/>
                <w:right w:val="none" w:sz="0" w:space="0" w:color="auto"/>
              </w:divBdr>
            </w:div>
          </w:divsChild>
        </w:div>
        <w:div w:id="457259976">
          <w:marLeft w:val="0"/>
          <w:marRight w:val="0"/>
          <w:marTop w:val="0"/>
          <w:marBottom w:val="0"/>
          <w:divBdr>
            <w:top w:val="none" w:sz="0" w:space="0" w:color="auto"/>
            <w:left w:val="none" w:sz="0" w:space="0" w:color="auto"/>
            <w:bottom w:val="none" w:sz="0" w:space="0" w:color="auto"/>
            <w:right w:val="none" w:sz="0" w:space="0" w:color="auto"/>
          </w:divBdr>
        </w:div>
        <w:div w:id="1916209701">
          <w:marLeft w:val="0"/>
          <w:marRight w:val="0"/>
          <w:marTop w:val="0"/>
          <w:marBottom w:val="0"/>
          <w:divBdr>
            <w:top w:val="none" w:sz="0" w:space="0" w:color="auto"/>
            <w:left w:val="none" w:sz="0" w:space="0" w:color="auto"/>
            <w:bottom w:val="none" w:sz="0" w:space="0" w:color="auto"/>
            <w:right w:val="none" w:sz="0" w:space="0" w:color="auto"/>
          </w:divBdr>
        </w:div>
        <w:div w:id="1258440845">
          <w:marLeft w:val="0"/>
          <w:marRight w:val="0"/>
          <w:marTop w:val="0"/>
          <w:marBottom w:val="0"/>
          <w:divBdr>
            <w:top w:val="none" w:sz="0" w:space="0" w:color="auto"/>
            <w:left w:val="none" w:sz="0" w:space="0" w:color="auto"/>
            <w:bottom w:val="none" w:sz="0" w:space="0" w:color="auto"/>
            <w:right w:val="none" w:sz="0" w:space="0" w:color="auto"/>
          </w:divBdr>
        </w:div>
        <w:div w:id="2037730187">
          <w:marLeft w:val="0"/>
          <w:marRight w:val="0"/>
          <w:marTop w:val="0"/>
          <w:marBottom w:val="0"/>
          <w:divBdr>
            <w:top w:val="none" w:sz="0" w:space="0" w:color="auto"/>
            <w:left w:val="none" w:sz="0" w:space="0" w:color="auto"/>
            <w:bottom w:val="none" w:sz="0" w:space="0" w:color="auto"/>
            <w:right w:val="none" w:sz="0" w:space="0" w:color="auto"/>
          </w:divBdr>
        </w:div>
        <w:div w:id="778524319">
          <w:marLeft w:val="0"/>
          <w:marRight w:val="0"/>
          <w:marTop w:val="0"/>
          <w:marBottom w:val="0"/>
          <w:divBdr>
            <w:top w:val="none" w:sz="0" w:space="0" w:color="auto"/>
            <w:left w:val="none" w:sz="0" w:space="0" w:color="auto"/>
            <w:bottom w:val="none" w:sz="0" w:space="0" w:color="auto"/>
            <w:right w:val="none" w:sz="0" w:space="0" w:color="auto"/>
          </w:divBdr>
        </w:div>
        <w:div w:id="737705298">
          <w:marLeft w:val="0"/>
          <w:marRight w:val="0"/>
          <w:marTop w:val="0"/>
          <w:marBottom w:val="0"/>
          <w:divBdr>
            <w:top w:val="none" w:sz="0" w:space="0" w:color="auto"/>
            <w:left w:val="none" w:sz="0" w:space="0" w:color="auto"/>
            <w:bottom w:val="none" w:sz="0" w:space="0" w:color="auto"/>
            <w:right w:val="none" w:sz="0" w:space="0" w:color="auto"/>
          </w:divBdr>
        </w:div>
        <w:div w:id="1656688195">
          <w:marLeft w:val="0"/>
          <w:marRight w:val="0"/>
          <w:marTop w:val="0"/>
          <w:marBottom w:val="0"/>
          <w:divBdr>
            <w:top w:val="none" w:sz="0" w:space="0" w:color="auto"/>
            <w:left w:val="none" w:sz="0" w:space="0" w:color="auto"/>
            <w:bottom w:val="none" w:sz="0" w:space="0" w:color="auto"/>
            <w:right w:val="none" w:sz="0" w:space="0" w:color="auto"/>
          </w:divBdr>
        </w:div>
        <w:div w:id="664748995">
          <w:marLeft w:val="0"/>
          <w:marRight w:val="0"/>
          <w:marTop w:val="0"/>
          <w:marBottom w:val="0"/>
          <w:divBdr>
            <w:top w:val="none" w:sz="0" w:space="0" w:color="auto"/>
            <w:left w:val="none" w:sz="0" w:space="0" w:color="auto"/>
            <w:bottom w:val="none" w:sz="0" w:space="0" w:color="auto"/>
            <w:right w:val="none" w:sz="0" w:space="0" w:color="auto"/>
          </w:divBdr>
        </w:div>
        <w:div w:id="792140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6873</Characters>
  <Application>Microsoft Office Word</Application>
  <DocSecurity>0</DocSecurity>
  <Lines>57</Lines>
  <Paragraphs>16</Paragraphs>
  <ScaleCrop>false</ScaleCrop>
  <Company>Federal Tax Service of Russia</Company>
  <LinksUpToDate>false</LinksUpToDate>
  <CharactersWithSpaces>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OUAdmin</dc:creator>
  <cp:keywords/>
  <dc:description/>
  <cp:lastModifiedBy>OUAdmin</cp:lastModifiedBy>
  <cp:revision>1</cp:revision>
  <dcterms:created xsi:type="dcterms:W3CDTF">2016-03-27T20:22:00Z</dcterms:created>
  <dcterms:modified xsi:type="dcterms:W3CDTF">2016-03-27T20:23:00Z</dcterms:modified>
</cp:coreProperties>
</file>