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1A29" w:rsidRDefault="00731A29" w:rsidP="00731A29">
      <w:pPr>
        <w:jc w:val="center"/>
        <w:rPr>
          <w:rFonts w:ascii="Arial" w:hAnsi="Arial" w:cs="Arial"/>
          <w:b/>
          <w:bCs/>
        </w:rPr>
      </w:pPr>
      <w:bookmarkStart w:id="0" w:name="_GoBack"/>
      <w:bookmarkEnd w:id="0"/>
      <w:r>
        <w:rPr>
          <w:rFonts w:ascii="Arial" w:hAnsi="Arial" w:cs="Arial"/>
          <w:b/>
          <w:bCs/>
        </w:rPr>
        <w:t>МИНИСТЕРСТВО ФИНАНСОВ РОССИЙСКОЙ ФЕДЕРАЦИИ</w:t>
      </w:r>
    </w:p>
    <w:p w:rsidR="00731A29" w:rsidRDefault="00731A29" w:rsidP="00731A29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 </w:t>
      </w:r>
    </w:p>
    <w:p w:rsidR="00731A29" w:rsidRDefault="00731A29" w:rsidP="00731A29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ПИСЬМО</w:t>
      </w:r>
    </w:p>
    <w:p w:rsidR="00731A29" w:rsidRDefault="00731A29" w:rsidP="00731A29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от 5 февраля 2020 г. № 24-04-08/7284</w:t>
      </w:r>
    </w:p>
    <w:p w:rsidR="00731A29" w:rsidRDefault="00731A29" w:rsidP="00731A29">
      <w:pPr>
        <w:rPr>
          <w:rFonts w:ascii="Times New Roman" w:hAnsi="Times New Roman" w:cs="Times New Roman"/>
        </w:rPr>
      </w:pPr>
      <w:r>
        <w:t> </w:t>
      </w:r>
    </w:p>
    <w:p w:rsidR="00731A29" w:rsidRDefault="00731A29" w:rsidP="00731A29">
      <w:pPr>
        <w:ind w:firstLine="540"/>
        <w:jc w:val="both"/>
      </w:pPr>
      <w:r>
        <w:t xml:space="preserve">Департамент бюджетной политики в сфере контрактной системы Минфина России (далее - Департамент), рассмотрев обращение от 07.01.2019 по вопросу об исполнении договора, заключенного в соответствии с Федеральным </w:t>
      </w:r>
      <w:r w:rsidRPr="00731A29">
        <w:t>законом</w:t>
      </w:r>
      <w:r>
        <w:t xml:space="preserve"> от 18.07.2011 № 223-ФЗ "О закупках товаров, работ, услуг отдельными видами юридических лиц" (далее - Закон № 223-ФЗ), сообщает следующее.</w:t>
      </w:r>
    </w:p>
    <w:p w:rsidR="00731A29" w:rsidRDefault="00731A29" w:rsidP="00731A29">
      <w:pPr>
        <w:ind w:firstLine="540"/>
        <w:jc w:val="both"/>
      </w:pPr>
      <w:r>
        <w:t xml:space="preserve">Минфин России в соответствии с </w:t>
      </w:r>
      <w:r w:rsidRPr="00731A29">
        <w:t>пунктом 1</w:t>
      </w:r>
      <w:r>
        <w:t xml:space="preserve"> Положения о Министерстве финансов Российской Федерации, утвержденного постановлением Правительства Российской Федерации от 30.06.2004 № 329, </w:t>
      </w:r>
      <w:r w:rsidRPr="00731A29">
        <w:t>пунктом 1</w:t>
      </w:r>
      <w:r>
        <w:t xml:space="preserve"> постановления Правительства Российской Федерации от 26.08.2013 № 728, </w:t>
      </w:r>
      <w:r w:rsidRPr="00731A29">
        <w:t>пунктом 11.8</w:t>
      </w:r>
      <w:r>
        <w:t xml:space="preserve"> Регламента Министерства финансов Российской Федерации, утвержденного приказом Минфина России от 14.09.2018 № 194н (зарегистрирован в Минюсте России 10.10.2018 № 52385), не наделен полномочиями по разъяснению законодательства Российской Федерации, практики его применения, по толкованию норм, терминов и понятий, не рассматривает по существу обращения организаций по проведению экспертиз договоров, учредительных и иных документов организаций, по оценке конкретных хозяйственных ситуаций.</w:t>
      </w:r>
    </w:p>
    <w:p w:rsidR="00731A29" w:rsidRDefault="00731A29" w:rsidP="00731A29">
      <w:pPr>
        <w:ind w:firstLine="540"/>
        <w:jc w:val="both"/>
      </w:pPr>
      <w:r>
        <w:t>При этом Минфин России не обладает ни надзорными, ни контрольными функциями и (или) полномочиями в отношении осуществляемых закупок, в связи с чем не вправе рассматривать вопрос о проведении мероприятий по контролю.</w:t>
      </w:r>
    </w:p>
    <w:p w:rsidR="00731A29" w:rsidRDefault="00731A29" w:rsidP="00731A29">
      <w:pPr>
        <w:ind w:firstLine="540"/>
        <w:jc w:val="both"/>
      </w:pPr>
      <w:r>
        <w:t xml:space="preserve">Дополнительно Департамент сообщает, что запросы о разъяснении законодательства о закупках не могут быть отнесены к предусмотренному Федеральным </w:t>
      </w:r>
      <w:r w:rsidRPr="00731A29">
        <w:t>законом</w:t>
      </w:r>
      <w:r>
        <w:t xml:space="preserve"> от 02.05.2006 № 59-ФЗ "О порядке рассмотрения обращений граждан Российской Федерации" обращению гражданина, которое подается в государственный орган исключительно в форме предложения, заявления, жалобы.</w:t>
      </w:r>
    </w:p>
    <w:p w:rsidR="00731A29" w:rsidRDefault="00731A29" w:rsidP="00731A29">
      <w:pPr>
        <w:ind w:firstLine="540"/>
        <w:jc w:val="both"/>
      </w:pPr>
      <w:r>
        <w:t>Вместе с тем Департамент считает возможным сообщить следующее.</w:t>
      </w:r>
    </w:p>
    <w:p w:rsidR="00731A29" w:rsidRDefault="00731A29" w:rsidP="00731A29">
      <w:pPr>
        <w:ind w:firstLine="540"/>
        <w:jc w:val="both"/>
      </w:pPr>
      <w:r>
        <w:t xml:space="preserve">Согласно </w:t>
      </w:r>
      <w:r w:rsidRPr="00731A29">
        <w:t>части 2 статьи 2</w:t>
      </w:r>
      <w:r>
        <w:t xml:space="preserve"> Закона № 223-ФЗ положение о закупке является документом, который регламентирует закупочную деятельность заказчика и должен содержать в том числе порядок заключения и исполнения договоров.</w:t>
      </w:r>
    </w:p>
    <w:p w:rsidR="00731A29" w:rsidRDefault="00731A29" w:rsidP="00731A29">
      <w:pPr>
        <w:ind w:firstLine="540"/>
        <w:jc w:val="both"/>
      </w:pPr>
      <w:r w:rsidRPr="00731A29">
        <w:t>Пунктом 6 части 10 статьи 4</w:t>
      </w:r>
      <w:r>
        <w:t xml:space="preserve"> Закона № 223-ФЗ установлена обязанность для заказчика указания в документации о конкурентной закупке формы, сроков и порядка оплаты товаров, работ, услуг.</w:t>
      </w:r>
    </w:p>
    <w:p w:rsidR="00731A29" w:rsidRDefault="00731A29" w:rsidP="00731A29">
      <w:pPr>
        <w:ind w:firstLine="540"/>
        <w:jc w:val="both"/>
      </w:pPr>
      <w:r>
        <w:t xml:space="preserve">При этом </w:t>
      </w:r>
      <w:r w:rsidRPr="00731A29">
        <w:t>Закон</w:t>
      </w:r>
      <w:r>
        <w:t xml:space="preserve"> № 223-ФЗ не устанавливает требований к исполнению обязательств, предусмотренных договором. Правоотношения, возникающие в связи с исполнением обязательств, возникновением ответственности за их нарушение, регулируются Гражданским </w:t>
      </w:r>
      <w:r w:rsidRPr="00731A29">
        <w:t>кодексом</w:t>
      </w:r>
      <w:r>
        <w:t xml:space="preserve"> Российской Федерации.</w:t>
      </w:r>
    </w:p>
    <w:p w:rsidR="00731A29" w:rsidRDefault="00731A29" w:rsidP="00731A29">
      <w:pPr>
        <w:ind w:firstLine="540"/>
        <w:jc w:val="both"/>
      </w:pPr>
      <w:r>
        <w:t xml:space="preserve">Предельные сроки оплаты поставленных товаров (выполненных работ, оказанных услуг) по договору установлены только положениями </w:t>
      </w:r>
      <w:r w:rsidRPr="00731A29">
        <w:t>Постановления</w:t>
      </w:r>
      <w:r>
        <w:t xml:space="preserve"> Правительства Российской Федерации от 11.12.2014 № 1352 "Об особенностях участия субъектов малого и среднего предпринимательства в закупках товаров, работ, услуг отдельными видами юридических лиц" в случае осуществления закупок у субъектов малого и среднего предпринимательства.</w:t>
      </w:r>
    </w:p>
    <w:p w:rsidR="00731A29" w:rsidRDefault="00731A29" w:rsidP="00731A29">
      <w:pPr>
        <w:ind w:firstLine="540"/>
        <w:jc w:val="both"/>
      </w:pPr>
      <w:r>
        <w:lastRenderedPageBreak/>
        <w:t xml:space="preserve">Согласно </w:t>
      </w:r>
      <w:r w:rsidRPr="00731A29">
        <w:t>статье 11</w:t>
      </w:r>
      <w:r>
        <w:t xml:space="preserve"> Гражданского кодекса Российской Федерации защиту нарушенных или оспоренных гражданских прав осуществляет суд, арбитражный суд или третейский суд в соответствии с их компетенцией, в связи с чем заявитель вправе осуществлять защиту гражданских прав в судебном порядке.</w:t>
      </w:r>
    </w:p>
    <w:p w:rsidR="00731A29" w:rsidRDefault="00731A29" w:rsidP="00731A29">
      <w:r>
        <w:t> </w:t>
      </w:r>
    </w:p>
    <w:p w:rsidR="00731A29" w:rsidRDefault="00731A29" w:rsidP="00731A29">
      <w:pPr>
        <w:jc w:val="right"/>
      </w:pPr>
      <w:r>
        <w:t>Заместитель директора Департамента</w:t>
      </w:r>
    </w:p>
    <w:p w:rsidR="00731A29" w:rsidRDefault="00731A29" w:rsidP="00731A29">
      <w:pPr>
        <w:jc w:val="right"/>
      </w:pPr>
      <w:r>
        <w:t>И.Ю.КУСТ</w:t>
      </w:r>
    </w:p>
    <w:p w:rsidR="00731A29" w:rsidRDefault="00731A29" w:rsidP="00731A29">
      <w:r>
        <w:t>05.02.2020</w:t>
      </w:r>
    </w:p>
    <w:p w:rsidR="007B07FE" w:rsidRDefault="007B07FE"/>
    <w:sectPr w:rsidR="007B07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7DB5227"/>
    <w:multiLevelType w:val="multilevel"/>
    <w:tmpl w:val="D5800C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1A29"/>
    <w:rsid w:val="00731A29"/>
    <w:rsid w:val="007B07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B3506A1-FE32-4314-92E4-07C87A1BD2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31A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31A29"/>
    <w:rPr>
      <w:color w:val="0000FF"/>
      <w:u w:val="single"/>
    </w:rPr>
  </w:style>
  <w:style w:type="paragraph" w:customStyle="1" w:styleId="search-resultstext">
    <w:name w:val="search-results__text"/>
    <w:basedOn w:val="a"/>
    <w:rsid w:val="00731A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lk">
    <w:name w:val="blk"/>
    <w:basedOn w:val="a0"/>
    <w:rsid w:val="00731A29"/>
  </w:style>
  <w:style w:type="character" w:customStyle="1" w:styleId="b">
    <w:name w:val="b"/>
    <w:basedOn w:val="a0"/>
    <w:rsid w:val="00731A29"/>
  </w:style>
  <w:style w:type="paragraph" w:customStyle="1" w:styleId="search-resultslink-inherit">
    <w:name w:val="search-results__link-inherit"/>
    <w:basedOn w:val="a"/>
    <w:rsid w:val="00731A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488</Words>
  <Characters>2788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2021-08-17T07:00:00Z</dcterms:created>
  <dcterms:modified xsi:type="dcterms:W3CDTF">2021-08-17T07:02:00Z</dcterms:modified>
</cp:coreProperties>
</file>