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24" w:rsidRDefault="00106024" w:rsidP="00106024"/>
    <w:p w:rsidR="00106024" w:rsidRDefault="00106024" w:rsidP="001060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06024" w:rsidRDefault="00106024" w:rsidP="001060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06024" w:rsidRDefault="00106024" w:rsidP="001060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06024" w:rsidRDefault="00106024" w:rsidP="001060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22 июля 2020 г. № 24-04-08/64145</w:t>
      </w:r>
    </w:p>
    <w:p w:rsidR="00106024" w:rsidRDefault="00106024" w:rsidP="00106024">
      <w:pPr>
        <w:jc w:val="both"/>
      </w:pPr>
      <w:r>
        <w:t> </w:t>
      </w:r>
    </w:p>
    <w:p w:rsidR="00106024" w:rsidRDefault="00106024" w:rsidP="00106024">
      <w:pPr>
        <w:jc w:val="both"/>
      </w:pPr>
      <w:bookmarkStart w:id="0" w:name="_GoBack"/>
      <w:bookmarkEnd w:id="0"/>
      <w:r>
        <w:t>Департамент бюджетной политики в сфере контрактной системы Минфина России (далее - Департамент), рассмотрев обращение от 19.06.2020 по вопросу о применении Федерального закона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106024" w:rsidRDefault="00106024" w:rsidP="00106024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106024" w:rsidRDefault="00106024" w:rsidP="00106024">
      <w:pPr>
        <w:jc w:val="both"/>
      </w:pPr>
      <w:r>
        <w:t>Вместе с тем Департамент считает возможным сообщить следующее.</w:t>
      </w:r>
    </w:p>
    <w:p w:rsidR="00106024" w:rsidRDefault="00106024" w:rsidP="00106024">
      <w:pPr>
        <w:jc w:val="both"/>
      </w:pPr>
      <w:r>
        <w:t>В соответствии с частью 1 статьи 3.4 Закона № 223-ФЗ конкурентная закупка с участием субъектов малого и среднего предпринимательства осуществляется в соответствии со статьями 3.2 и 3.3 Закона № 223-ФЗ и с учетом требований, предусмотренных статьей 3.4 Закона № 223-ФЗ.</w:t>
      </w:r>
    </w:p>
    <w:p w:rsidR="00106024" w:rsidRDefault="00106024" w:rsidP="00106024">
      <w:pPr>
        <w:jc w:val="both"/>
      </w:pPr>
      <w:r>
        <w:t>Закон № 223-ФЗ не устанавливает специальных положений в отношении последствий признания закупки, участниками которой могут быть только субъекты малого и среднего предпринимательства, несостоявшейся, в том числе в части порядка направления оператором электронной площадки заявок на участие в закупке и ценовых предложений.</w:t>
      </w:r>
    </w:p>
    <w:p w:rsidR="00106024" w:rsidRDefault="00106024" w:rsidP="00106024">
      <w:pPr>
        <w:jc w:val="both"/>
      </w:pPr>
      <w:r>
        <w:t>Согласно частям 1, 2 статьи 2 Закона № 223-ФЗ при закупке товаров, работ, услуг заказчики руководствуются нормативными правовыми актами, а также принятым в соответствии с такими нормативными правовыми актами положением о закупке, в котором заказчик самостоятельно устанавливает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106024" w:rsidRDefault="00106024" w:rsidP="00106024">
      <w:pPr>
        <w:jc w:val="both"/>
      </w:pPr>
      <w:r>
        <w:t>Примечание.</w:t>
      </w:r>
    </w:p>
    <w:p w:rsidR="00106024" w:rsidRDefault="00106024" w:rsidP="00106024">
      <w:pPr>
        <w:jc w:val="both"/>
      </w:pPr>
      <w:r>
        <w:t>В тексте документа, видимо, допущена опечатка: имеется в виду часть 2 статьи 3.3 Федерального закона от 18.07.2011 № 223-ФЗ, а не часть 2 статьи 33.</w:t>
      </w:r>
    </w:p>
    <w:p w:rsidR="00106024" w:rsidRDefault="00106024" w:rsidP="00106024">
      <w:pPr>
        <w:jc w:val="both"/>
      </w:pPr>
      <w:r>
        <w:t>При этом согласно части 2 статьи 33 Закона № 223-ФЗ оператор электронной площадки обеспечивает проведение конкурентных закупок в электронной форме в соответствии с положениями Закона № 223-ФЗ.</w:t>
      </w:r>
    </w:p>
    <w:p w:rsidR="00106024" w:rsidRDefault="00106024" w:rsidP="00106024">
      <w:pPr>
        <w:jc w:val="both"/>
      </w:pPr>
      <w:r>
        <w:lastRenderedPageBreak/>
        <w:t>На основании изложенного заказчик вправе самостоятельно урегулировать последствия признания закупки несостоявшейся, а оператор электронной площадки, в свою очередь, обеспечивает реализацию таких требований положения о закупке заказчика.</w:t>
      </w:r>
    </w:p>
    <w:p w:rsidR="00106024" w:rsidRDefault="00106024" w:rsidP="00106024">
      <w:pPr>
        <w:jc w:val="right"/>
      </w:pPr>
      <w:r>
        <w:t>Заместитель директора Департамента</w:t>
      </w:r>
    </w:p>
    <w:p w:rsidR="00106024" w:rsidRDefault="00106024" w:rsidP="00106024">
      <w:pPr>
        <w:jc w:val="right"/>
      </w:pPr>
      <w:r>
        <w:t>А.В.ГРИНЕНКО</w:t>
      </w:r>
    </w:p>
    <w:p w:rsidR="00106024" w:rsidRDefault="00106024" w:rsidP="00106024">
      <w:r>
        <w:t>22.07.2020</w:t>
      </w:r>
    </w:p>
    <w:p w:rsidR="00106024" w:rsidRDefault="00106024" w:rsidP="00106024">
      <w:pPr>
        <w:jc w:val="both"/>
      </w:pPr>
      <w:r>
        <w:t> </w:t>
      </w:r>
    </w:p>
    <w:p w:rsidR="00435320" w:rsidRDefault="00435320"/>
    <w:sectPr w:rsidR="0043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24"/>
    <w:rsid w:val="00106024"/>
    <w:rsid w:val="0043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ECE21-9357-4DFB-9DA7-5BB52E4C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024"/>
    <w:rPr>
      <w:color w:val="0000FF"/>
      <w:u w:val="single"/>
    </w:rPr>
  </w:style>
  <w:style w:type="character" w:customStyle="1" w:styleId="blk">
    <w:name w:val="blk"/>
    <w:basedOn w:val="a0"/>
    <w:rsid w:val="0010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2021-12-21T11:21:00Z</dcterms:created>
  <dcterms:modified xsi:type="dcterms:W3CDTF">2021-12-21T11:25:00Z</dcterms:modified>
</cp:coreProperties>
</file>