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6B" w:rsidRDefault="0081266B" w:rsidP="008126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1266B" w:rsidRDefault="0081266B" w:rsidP="008126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1266B" w:rsidRDefault="0081266B" w:rsidP="008126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1266B" w:rsidRDefault="0081266B" w:rsidP="008126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февраля 2020 г. № 24-04-07/9409</w:t>
      </w:r>
    </w:p>
    <w:p w:rsidR="0081266B" w:rsidRDefault="0081266B" w:rsidP="0081266B">
      <w:pPr>
        <w:rPr>
          <w:rFonts w:ascii="Times New Roman" w:hAnsi="Times New Roman" w:cs="Times New Roman"/>
        </w:rPr>
      </w:pPr>
      <w:r>
        <w:t> </w:t>
      </w:r>
    </w:p>
    <w:p w:rsidR="0081266B" w:rsidRDefault="0081266B" w:rsidP="0081266B">
      <w:r>
        <w:t>Департамент бюджетной политики в сфере контрактной системы Минфина России (далее - Департамент), рассмотрев обращение от 14.01.2020 по вопросу применения Федерального закона от 18.07.2011 № 223-ФЗ "О закупках товаров, работ, услуг отдельными видами юридических лиц" (далее - Закон № 223-ФЗ) при осуществлении закупок электрической энергии, сообщает следующее.</w:t>
      </w:r>
    </w:p>
    <w:p w:rsidR="0081266B" w:rsidRDefault="0081266B" w:rsidP="0081266B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81266B" w:rsidRDefault="0081266B" w:rsidP="0081266B">
      <w:r>
        <w:t>Вместе с тем Департамент считает возможным сообщить следующее.</w:t>
      </w:r>
    </w:p>
    <w:p w:rsidR="0081266B" w:rsidRDefault="0081266B" w:rsidP="0081266B">
      <w:r>
        <w:t>В соответствии с пунктом 8 части 4 статьи 1 Закона № 223-ФЗ указанный Федеральный закон не регулирует отношения, связанные с заключением и исполнением договоров в соответствии с законодательством Российской Федерации об электроэнергетике, являющихся обязательными для участников рынка обращения электрической энергии и (или) мощности.</w:t>
      </w:r>
    </w:p>
    <w:p w:rsidR="0081266B" w:rsidRDefault="0081266B" w:rsidP="0081266B">
      <w:r>
        <w:t>В соответствии с частью 2 статьи 5 Федерального закона от 26.03.2003 № 35-ФЗ "Об электроэнергетике" (далее - Закон № 35-ФЗ)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отношений, связанных с производством и оборотом электрической энергии и мощности на оптовом и розничных рынках. Статьей 3 Закона № 35-ФЗ установлено содержание понятий оптового рынка электрической энергии и мощности, а также розничных рынков электрической энергии. При этом Законом № 35-ФЗ предусмотрены случаи обязательного заключения договора.</w:t>
      </w:r>
    </w:p>
    <w:p w:rsidR="0081266B" w:rsidRDefault="0081266B" w:rsidP="0081266B">
      <w:r>
        <w:t>В соответствии с пунктом 1 Положения о Министерстве энергетики Российской Федерации, утвержденного постановлением Правительства Российской Федерации от 28.05.2008 № 400 "О Министерстве энергетики Российской Федерации", Минэнерго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том числе по вопросам электроэнергетики.</w:t>
      </w:r>
    </w:p>
    <w:p w:rsidR="0081266B" w:rsidRDefault="0081266B" w:rsidP="0081266B">
      <w:r>
        <w:t>Кроме того, согласно Положению о Федеральной антимонопольной службе, утвержденному постановлением Правительства Российской Федерации от 30.06.2004 № 331 "Об утверждении Положения о Федеральной антимонопольной службе", ФАС России осуществляет контроль в отношении отдельных действий субъектов оптового и розничного рынков электроэнергии.</w:t>
      </w:r>
    </w:p>
    <w:p w:rsidR="0081266B" w:rsidRDefault="0081266B" w:rsidP="0081266B">
      <w:r>
        <w:lastRenderedPageBreak/>
        <w:t>На основании изложенного по вопросам в сфере электроэнергетики заявитель вправе обратиться в Минэнерго России, в том числе для определения, какие именно договоры являются обязательными для участников рынка обращения электрической энергии и (или) мощности.</w:t>
      </w:r>
      <w:bookmarkStart w:id="0" w:name="_GoBack"/>
      <w:bookmarkEnd w:id="0"/>
      <w:r>
        <w:t> </w:t>
      </w:r>
    </w:p>
    <w:p w:rsidR="0081266B" w:rsidRDefault="0081266B" w:rsidP="0081266B">
      <w:pPr>
        <w:jc w:val="right"/>
      </w:pPr>
      <w:r>
        <w:t>Заместитель директора Департамента</w:t>
      </w:r>
    </w:p>
    <w:p w:rsidR="0081266B" w:rsidRDefault="0081266B" w:rsidP="0081266B">
      <w:pPr>
        <w:jc w:val="right"/>
      </w:pPr>
      <w:r>
        <w:t>А.В.ГРИНЕНКО</w:t>
      </w:r>
    </w:p>
    <w:p w:rsidR="0081266B" w:rsidRDefault="0081266B" w:rsidP="0081266B">
      <w:r>
        <w:t>12.02.2020</w:t>
      </w:r>
    </w:p>
    <w:p w:rsidR="0081266B" w:rsidRDefault="0081266B" w:rsidP="0081266B">
      <w:r>
        <w:t> </w:t>
      </w:r>
    </w:p>
    <w:p w:rsidR="00827A6B" w:rsidRDefault="00827A6B"/>
    <w:sectPr w:rsidR="0082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6B"/>
    <w:rsid w:val="0081266B"/>
    <w:rsid w:val="008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0D981-2E7D-4A6C-AAE4-DAA26161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66B"/>
    <w:rPr>
      <w:color w:val="0000FF"/>
      <w:u w:val="single"/>
    </w:rPr>
  </w:style>
  <w:style w:type="character" w:customStyle="1" w:styleId="blk">
    <w:name w:val="blk"/>
    <w:basedOn w:val="a0"/>
    <w:rsid w:val="0081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2022-01-14T09:49:00Z</dcterms:created>
  <dcterms:modified xsi:type="dcterms:W3CDTF">2022-01-14T09:54:00Z</dcterms:modified>
</cp:coreProperties>
</file>