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AE" w:rsidRDefault="00C928AE" w:rsidP="00C928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928AE" w:rsidRDefault="00C928AE" w:rsidP="00C928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928AE" w:rsidRDefault="00C928AE" w:rsidP="00C928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928AE" w:rsidRDefault="00C928AE" w:rsidP="00C928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марта 2020 г. № 24-04-08/22077 </w:t>
      </w:r>
    </w:p>
    <w:p w:rsidR="00C928AE" w:rsidRDefault="00C928AE" w:rsidP="00C928AE">
      <w:pPr>
        <w:rPr>
          <w:rFonts w:ascii="Times New Roman" w:hAnsi="Times New Roman" w:cs="Times New Roman"/>
        </w:rPr>
      </w:pPr>
      <w:r>
        <w:t xml:space="preserve">  </w:t>
      </w:r>
    </w:p>
    <w:p w:rsidR="00C928AE" w:rsidRDefault="00C928AE" w:rsidP="00C928AE">
      <w:r>
        <w:t xml:space="preserve">Департамент бюджетной политики в сфере контрактной системы Минфина России (далее - Департамент), рассмотрев обращение от 10.02.2020 по вопросу применения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C928AE" w:rsidRDefault="00C928AE" w:rsidP="00C928AE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C928AE" w:rsidRDefault="00C928AE" w:rsidP="00C928AE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C928AE" w:rsidRDefault="00C928AE" w:rsidP="00C928AE">
      <w:r>
        <w:t xml:space="preserve">Вместе с тем Департамент считает возможным в рамках компетенции сообщить следующее. </w:t>
      </w:r>
    </w:p>
    <w:p w:rsidR="00C928AE" w:rsidRDefault="00C928AE" w:rsidP="00C928AE">
      <w:r>
        <w:t xml:space="preserve">В соответствии с частью 1 статьи 3.4 Закона № 223-ФЗ конкурентная закупка с участием субъектов малого и среднего предпринимательства осуществляется в соответствии со статьями 3.2 и 3.3 Закона № 223-ФЗ и с учетом требований, предусмотренных статьей 3.4 Закона № 223-ФЗ. </w:t>
      </w:r>
    </w:p>
    <w:p w:rsidR="00C928AE" w:rsidRDefault="00C928AE" w:rsidP="00C928AE">
      <w:proofErr w:type="gramStart"/>
      <w:r>
        <w:t xml:space="preserve">Согласно части 18 статьи 3.2 Закона № 223-ФЗ под аукционом понимается форма торгов, при которой победителем аукциона, с которым заключается договор, признается лицо, заявка которого соответствует требованиям, установленным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установленную в документации о закупке величину (далее - "шаг аукциона"). </w:t>
      </w:r>
      <w:proofErr w:type="gramEnd"/>
    </w:p>
    <w:p w:rsidR="00C928AE" w:rsidRDefault="00C928AE" w:rsidP="00C928AE">
      <w:r>
        <w:t xml:space="preserve">Частью 7 статьи 3.4 Закона № 223-ФЗ аукцион в электронной форме включает в себя порядок подачи его участниками предложений о цене договора с </w:t>
      </w:r>
      <w:proofErr w:type="gramStart"/>
      <w:r>
        <w:t>учетом</w:t>
      </w:r>
      <w:proofErr w:type="gramEnd"/>
      <w:r>
        <w:t xml:space="preserve"> в том числе следующих требований: </w:t>
      </w:r>
    </w:p>
    <w:p w:rsidR="00C928AE" w:rsidRDefault="00C928AE" w:rsidP="00C928AE">
      <w:r>
        <w:t xml:space="preserve">1) "шаг аукциона" составляет от 0,5 процента до пяти процентов начальной (максимальной) цены договора; </w:t>
      </w:r>
    </w:p>
    <w:p w:rsidR="00C928AE" w:rsidRDefault="00C928AE" w:rsidP="00C928AE">
      <w:r>
        <w:t xml:space="preserve">2) снижение текущего минимального предложения о цене договора осуществляется на величину в пределах "шага аукциона"; </w:t>
      </w:r>
    </w:p>
    <w:p w:rsidR="00C928AE" w:rsidRDefault="00C928AE" w:rsidP="00C928AE">
      <w:r>
        <w:lastRenderedPageBreak/>
        <w:t xml:space="preserve">3) участник аукциона в электронной форме не вправе подать предложение о цене договора, равное ранее поданному этим участником предложению или большее, чем оно, а также предложение о цене договора, равное нулю. </w:t>
      </w:r>
    </w:p>
    <w:p w:rsidR="00C928AE" w:rsidRDefault="00C928AE" w:rsidP="00C928AE">
      <w:r>
        <w:t xml:space="preserve">В соответствии с частью 19 статьи 3.4 Закона № 223-ФЗ заявка на участие в конкурсе в электронной форме, аукционе в электронной форме, запросе предложений в электронной форме состоит из двух частей и ценового предложения. </w:t>
      </w:r>
      <w:proofErr w:type="gramStart"/>
      <w:r>
        <w:t>При этом согласно части 21 статьи 3.4 Закона № 223-ФЗ в случае содержания в первой части заявки на участие в конкурсе в электронной форме, аукционе в электронной форме, запросе предложений в электронной форме сведений об участнике таких конкурса, аукциона или запроса предложений и (или) о ценовом предложении либо содержания во второй части данной заявки сведений о ценовом предложении данная заявка подлежит</w:t>
      </w:r>
      <w:proofErr w:type="gramEnd"/>
      <w:r>
        <w:t xml:space="preserve"> отклонению. </w:t>
      </w:r>
    </w:p>
    <w:p w:rsidR="00C928AE" w:rsidRDefault="00C928AE" w:rsidP="00C928AE">
      <w:r>
        <w:t xml:space="preserve">Учитывая положения частей 19, 21 статьи 3.4 Закона № 223-ФЗ: </w:t>
      </w:r>
    </w:p>
    <w:p w:rsidR="00C928AE" w:rsidRDefault="00C928AE" w:rsidP="00C928AE">
      <w:r>
        <w:t>ценовое предложение при проведен</w:t>
      </w:r>
      <w:proofErr w:type="gramStart"/>
      <w:r>
        <w:t>ии ау</w:t>
      </w:r>
      <w:proofErr w:type="gramEnd"/>
      <w:r>
        <w:t xml:space="preserve">кциона в электронной форме не входит в состав первой, второй частей; </w:t>
      </w:r>
    </w:p>
    <w:p w:rsidR="00C928AE" w:rsidRDefault="00C928AE" w:rsidP="00C928AE">
      <w:proofErr w:type="gramStart"/>
      <w:r>
        <w:t xml:space="preserve">положениями части 19 статьи 3.4 Закона № 223-ФЗ не установлено специальных положений об одновременной подаче двух частей заявки и ценового предложения (как, например, в части 3 статьи 54.4, части 8 статьи 66 Федерального закона от 05.04.2013 № 44-ФЗ "О контрактной системе в сфере закупок товаров, работ, услуг для обеспечения государственных и муниципальных нужд"); </w:t>
      </w:r>
      <w:proofErr w:type="gramEnd"/>
    </w:p>
    <w:p w:rsidR="00C928AE" w:rsidRDefault="00C928AE" w:rsidP="00C928AE">
      <w:r>
        <w:t xml:space="preserve">для целей статьи 3.4 Закона № 223-ФЗ ценовое предложение образует элемент заявки на участие в закупке, наряду с первой и второй частями, вне зависимости от момента его подачи. </w:t>
      </w:r>
    </w:p>
    <w:p w:rsidR="00C928AE" w:rsidRDefault="00C928AE" w:rsidP="00C928AE">
      <w:r>
        <w:t xml:space="preserve">Таким образом, при проведении в соответствии со статьей 3.4 Закона № 223-ФЗ аукциона в электронной форме в силу части 18 статьи 3.2 Закона № 223-ФЗ снижается цена, указанная в извещении о проведении аукциона, в </w:t>
      </w:r>
      <w:proofErr w:type="gramStart"/>
      <w:r>
        <w:t>связи</w:t>
      </w:r>
      <w:proofErr w:type="gramEnd"/>
      <w:r>
        <w:t xml:space="preserve"> с чем и учитывая вышеизложенное, подача участником закупки ценового предложения в составе заявки при проведении аукциона в электронной форме в соответствии со статьей 3.4 Закона № 223-ФЗ не требуется.</w:t>
      </w:r>
      <w:bookmarkStart w:id="0" w:name="_GoBack"/>
      <w:bookmarkEnd w:id="0"/>
      <w:r>
        <w:t xml:space="preserve">  </w:t>
      </w:r>
    </w:p>
    <w:p w:rsidR="00C928AE" w:rsidRDefault="00C928AE" w:rsidP="00C928AE">
      <w:pPr>
        <w:jc w:val="right"/>
      </w:pPr>
      <w:r>
        <w:t xml:space="preserve">Директор Департамента </w:t>
      </w:r>
    </w:p>
    <w:p w:rsidR="00C928AE" w:rsidRDefault="00C928AE" w:rsidP="00C928AE">
      <w:pPr>
        <w:jc w:val="right"/>
      </w:pPr>
      <w:r>
        <w:t xml:space="preserve">Т.П.ДЕМИДОВА </w:t>
      </w:r>
    </w:p>
    <w:p w:rsidR="00C928AE" w:rsidRDefault="00C928AE" w:rsidP="00C928AE">
      <w:r>
        <w:t xml:space="preserve">20.03.2020 </w:t>
      </w:r>
    </w:p>
    <w:p w:rsidR="00C928AE" w:rsidRDefault="00C928AE" w:rsidP="00C928AE">
      <w:r>
        <w:t xml:space="preserve">  </w:t>
      </w:r>
    </w:p>
    <w:p w:rsidR="00DD2DC5" w:rsidRDefault="00DD2DC5"/>
    <w:sectPr w:rsidR="00DD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AE"/>
    <w:rsid w:val="00C928AE"/>
    <w:rsid w:val="00D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8AE"/>
    <w:rPr>
      <w:color w:val="0000FF"/>
      <w:u w:val="single"/>
    </w:rPr>
  </w:style>
  <w:style w:type="character" w:customStyle="1" w:styleId="blk">
    <w:name w:val="blk"/>
    <w:basedOn w:val="a0"/>
    <w:rsid w:val="00C92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8AE"/>
    <w:rPr>
      <w:color w:val="0000FF"/>
      <w:u w:val="single"/>
    </w:rPr>
  </w:style>
  <w:style w:type="character" w:customStyle="1" w:styleId="blk">
    <w:name w:val="blk"/>
    <w:basedOn w:val="a0"/>
    <w:rsid w:val="00C9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2022-03-24T10:46:00Z</dcterms:created>
  <dcterms:modified xsi:type="dcterms:W3CDTF">2022-03-24T10:49:00Z</dcterms:modified>
</cp:coreProperties>
</file>