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DC" w:rsidRDefault="00380FDC" w:rsidP="00380F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80FDC" w:rsidRDefault="00380FDC" w:rsidP="00380F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80FDC" w:rsidRDefault="00380FDC" w:rsidP="00380F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80FDC" w:rsidRDefault="00380FDC" w:rsidP="00380F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марта 2022 г. № 24-07-07/14489 </w:t>
      </w:r>
    </w:p>
    <w:p w:rsidR="00380FDC" w:rsidRDefault="00380FDC" w:rsidP="00380FDC">
      <w:pPr>
        <w:rPr>
          <w:rFonts w:ascii="Times New Roman" w:hAnsi="Times New Roman" w:cs="Times New Roman"/>
        </w:rPr>
      </w:pPr>
      <w:r>
        <w:t xml:space="preserve">  </w:t>
      </w:r>
    </w:p>
    <w:p w:rsidR="00380FDC" w:rsidRDefault="00380FDC" w:rsidP="00380FDC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постановления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в редакции постановления Правительства Российской Федерации от 16 декабря 2021 г. № 2323 "О внесении изменения в Положение</w:t>
      </w:r>
      <w:proofErr w:type="gramEnd"/>
      <w:r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 г. № 1352" (далее соответственно - Постановление № 1352, Постановление № 2323, Положение, субъекты МСП), сообщает следующее. </w:t>
      </w:r>
    </w:p>
    <w:p w:rsidR="00380FDC" w:rsidRDefault="00380FDC" w:rsidP="00380FDC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>
        <w:t xml:space="preserve">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380FDC" w:rsidRDefault="00380FDC" w:rsidP="00380FDC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380FDC" w:rsidRDefault="00380FDC" w:rsidP="00380FDC">
      <w:r>
        <w:t xml:space="preserve">Вместе с тем Департамент считает возможным сообщить, что Постановлением № 2323 внесены изменения в Положение, вступающие в силу с 1 июля 2022 г. </w:t>
      </w:r>
    </w:p>
    <w:p w:rsidR="00380FDC" w:rsidRDefault="00380FDC" w:rsidP="00380FDC">
      <w:r>
        <w:t xml:space="preserve">Так, согласно пункту 20.1 Положения (в редакции Постановления № 2323) для осуществления закупок, предусмотренных подпунктом "б" пункта 4 Положения, участниками которых являются только субъекты МСП, заказчик вправе установить в положении о закупке способ неконкурентной закупки, порядок проведения которой предусмотрен указанным пунктом Положения. </w:t>
      </w:r>
    </w:p>
    <w:p w:rsidR="00380FDC" w:rsidRDefault="00380FDC" w:rsidP="00380FDC">
      <w:r>
        <w:t xml:space="preserve">Указанный порядок </w:t>
      </w:r>
      <w:proofErr w:type="gramStart"/>
      <w:r>
        <w:t>предусматривает</w:t>
      </w:r>
      <w:proofErr w:type="gramEnd"/>
      <w:r>
        <w:t xml:space="preserve"> в том числе следующее: </w:t>
      </w:r>
    </w:p>
    <w:p w:rsidR="00380FDC" w:rsidRDefault="00380FDC" w:rsidP="00380FDC">
      <w:r>
        <w:t xml:space="preserve">размещение участником закупки из числа субъектов МСП на электронной площадке, предусмотренной частью 10 статьи 3.4 Федерального закона от 18 июля 2011 г. № 223-ФЗ "О закупках товаров, работ, услуг отдельными видами юридических лиц" (далее соответственно - электронная площадка, Закон № 223-ФЗ), предварительного предложения о поставке товара, выполнении работы, оказании услуги; </w:t>
      </w:r>
    </w:p>
    <w:p w:rsidR="00380FDC" w:rsidRDefault="00380FDC" w:rsidP="00380FDC">
      <w:r>
        <w:t xml:space="preserve">размещение заказчиком на электронной площадке информации о закупаемом товаре, работе, услуге, требований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товару, работе, услуге, участнику закупки из числа субъектов МСП; </w:t>
      </w:r>
    </w:p>
    <w:p w:rsidR="00380FDC" w:rsidRDefault="00380FDC" w:rsidP="00380FDC">
      <w:r>
        <w:lastRenderedPageBreak/>
        <w:t xml:space="preserve">определение оператором электронной площадки из состава предварительных предложений, соответствующих требованиям заказчика, предложений о поставке товара, выполнении работы, оказании услуги участников закупки из числа субъектов МСП. </w:t>
      </w:r>
    </w:p>
    <w:p w:rsidR="00380FDC" w:rsidRDefault="00380FDC" w:rsidP="00380FDC">
      <w:r>
        <w:t xml:space="preserve">Согласно положениям статей 6 и 7 Закона № 223-ФЗ </w:t>
      </w:r>
      <w:proofErr w:type="gramStart"/>
      <w:r>
        <w:t>контроль за</w:t>
      </w:r>
      <w:proofErr w:type="gramEnd"/>
      <w:r>
        <w:t xml:space="preserve"> соблюдением требований Закона № 223-ФЗ осуществляется в порядке, установленном законодательством Российской Федерации. За нарушение требований Закона № 223-ФЗ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 </w:t>
      </w:r>
    </w:p>
    <w:p w:rsidR="00380FDC" w:rsidRDefault="00380FDC" w:rsidP="00380FDC">
      <w:proofErr w:type="gramStart"/>
      <w:r>
        <w:t>Частью 10 статьи 3 Закона № 223-ФЗ установлено, что любой участник закупки вправе обжаловать в антимонопольном органе в порядке, установленном статьей 18.1 Федерального закона от 26 июля 2006 г. № 135 "О защите конкуренции", с учетом особенностей, установленных статьей 3 Закона № 223-ФЗ, действия (бездействие) заказчика, комиссии по осуществлению закупок, оператора электронной площадки при закупке товаров, работ, услуг, если такие действия (бездействие) нарушают</w:t>
      </w:r>
      <w:proofErr w:type="gramEnd"/>
      <w:r>
        <w:t xml:space="preserve"> права и законные интересы участника закупки. При этом частью 10 статьи 3 Закона № 223-ФЗ установлен перечень случаев осуществления обжалования. </w:t>
      </w:r>
    </w:p>
    <w:p w:rsidR="00380FDC" w:rsidRDefault="00380FDC" w:rsidP="00380FDC">
      <w:r>
        <w:t xml:space="preserve">Учитывая </w:t>
      </w:r>
      <w:proofErr w:type="gramStart"/>
      <w:r>
        <w:t>изложенное</w:t>
      </w:r>
      <w:proofErr w:type="gramEnd"/>
      <w:r>
        <w:t>, в случае нарушения прав и законных интересов лица вправе рассмотреть вопрос об их защите в установленном порядке.</w:t>
      </w:r>
      <w:bookmarkStart w:id="0" w:name="_GoBack"/>
      <w:bookmarkEnd w:id="0"/>
      <w:r>
        <w:t xml:space="preserve">  </w:t>
      </w:r>
    </w:p>
    <w:p w:rsidR="00380FDC" w:rsidRDefault="00380FDC" w:rsidP="00380FDC">
      <w:pPr>
        <w:jc w:val="right"/>
      </w:pPr>
      <w:r>
        <w:t xml:space="preserve">Заместитель директора Департамента </w:t>
      </w:r>
    </w:p>
    <w:p w:rsidR="00380FDC" w:rsidRDefault="00380FDC" w:rsidP="00380FDC">
      <w:pPr>
        <w:jc w:val="right"/>
      </w:pPr>
      <w:r>
        <w:t xml:space="preserve">Д.А.ГОТОВЦЕВ </w:t>
      </w:r>
    </w:p>
    <w:p w:rsidR="00380FDC" w:rsidRDefault="00380FDC" w:rsidP="00380FDC">
      <w:r>
        <w:t xml:space="preserve">01.03.2022 </w:t>
      </w:r>
    </w:p>
    <w:p w:rsidR="00E755A9" w:rsidRDefault="00E755A9"/>
    <w:sectPr w:rsidR="00E7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DC"/>
    <w:rsid w:val="00380FDC"/>
    <w:rsid w:val="00E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FDC"/>
    <w:rPr>
      <w:color w:val="0000FF"/>
      <w:u w:val="single"/>
    </w:rPr>
  </w:style>
  <w:style w:type="character" w:customStyle="1" w:styleId="blk">
    <w:name w:val="blk"/>
    <w:basedOn w:val="a0"/>
    <w:rsid w:val="00380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FDC"/>
    <w:rPr>
      <w:color w:val="0000FF"/>
      <w:u w:val="single"/>
    </w:rPr>
  </w:style>
  <w:style w:type="character" w:customStyle="1" w:styleId="blk">
    <w:name w:val="blk"/>
    <w:basedOn w:val="a0"/>
    <w:rsid w:val="0038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2022-05-04T07:47:00Z</dcterms:created>
  <dcterms:modified xsi:type="dcterms:W3CDTF">2022-05-04T07:50:00Z</dcterms:modified>
</cp:coreProperties>
</file>