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7F" w:rsidRPr="0061247F" w:rsidRDefault="0061247F" w:rsidP="0061247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47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1247F" w:rsidRPr="0061247F" w:rsidRDefault="0061247F" w:rsidP="0061247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47F" w:rsidRPr="0061247F" w:rsidRDefault="0061247F" w:rsidP="0061247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47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1247F" w:rsidRPr="0061247F" w:rsidRDefault="0061247F" w:rsidP="0061247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47F">
        <w:rPr>
          <w:rFonts w:ascii="Times New Roman" w:hAnsi="Times New Roman" w:cs="Times New Roman"/>
          <w:b/>
          <w:sz w:val="24"/>
          <w:szCs w:val="24"/>
        </w:rPr>
        <w:t xml:space="preserve">от 20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1247F">
        <w:rPr>
          <w:rFonts w:ascii="Times New Roman" w:hAnsi="Times New Roman" w:cs="Times New Roman"/>
          <w:b/>
          <w:sz w:val="24"/>
          <w:szCs w:val="24"/>
        </w:rPr>
        <w:t xml:space="preserve"> 02-07-11/25177 "О применении формы 0510452 при оформлении приемки товаров, работ, услуг по договору, заключенному заказчиком - автономным учреждением согласно законодательству о закупках отдельными видами </w:t>
      </w:r>
      <w:proofErr w:type="spellStart"/>
      <w:r w:rsidRPr="0061247F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61247F">
        <w:rPr>
          <w:rFonts w:ascii="Times New Roman" w:hAnsi="Times New Roman" w:cs="Times New Roman"/>
          <w:b/>
          <w:sz w:val="24"/>
          <w:szCs w:val="24"/>
        </w:rPr>
        <w:t>"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 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письмо (далее - письмо) от 12.03.2024 по вопросу применения Акта приемки товаров, работ, услуг (ф. 0510452) (далее - Акт приемки (ф. 0510452)) и сообщает.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247F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Содержащийся в письме запрос не соответствует приведенным видам обращений граждан, подлежащих рассмотрению федеральными органами государственной власти.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47F">
        <w:rPr>
          <w:rFonts w:ascii="Times New Roman" w:hAnsi="Times New Roman" w:cs="Times New Roman"/>
          <w:sz w:val="24"/>
          <w:szCs w:val="24"/>
        </w:rPr>
        <w:t>Учитывая изложенное, а также принимая во внимание, что суть вопроса в письме сводится к применению положений нормативных правовых актов при ведении организациями бюджетной сферы бухгалтерского учета (к вопросам профессионального суждения), обращаем внимание, что подобные вопросы следует направлять в виде запроса организации, оформленного надлежащим образом (на бланке организации), подписанного уполномоченным лицом, в адрес субъекта консолидации, принимающего отчетность от соответствующего субъекта учета.</w:t>
      </w:r>
      <w:proofErr w:type="gramEnd"/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в силу положений постановления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247F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обратить внимание на следующее.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пункт 64.19 Методических указаний, утвержденных Приказом Минфина России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247F">
        <w:rPr>
          <w:rFonts w:ascii="Times New Roman" w:hAnsi="Times New Roman" w:cs="Times New Roman"/>
          <w:sz w:val="24"/>
          <w:szCs w:val="24"/>
        </w:rPr>
        <w:t xml:space="preserve"> 61н.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47F">
        <w:rPr>
          <w:rFonts w:ascii="Times New Roman" w:hAnsi="Times New Roman" w:cs="Times New Roman"/>
          <w:sz w:val="24"/>
          <w:szCs w:val="24"/>
        </w:rPr>
        <w:t xml:space="preserve">В соответствии с пунктом 64.19 приказа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247F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Методические указания,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247F">
        <w:rPr>
          <w:rFonts w:ascii="Times New Roman" w:hAnsi="Times New Roman" w:cs="Times New Roman"/>
          <w:sz w:val="24"/>
          <w:szCs w:val="24"/>
        </w:rPr>
        <w:t xml:space="preserve"> 61н) Акт приемки товаров, работ, услуг (ф. 0510452) (далее - Акт приемки (ф. 0510452)) применяется в целях оформления</w:t>
      </w:r>
      <w:proofErr w:type="gramEnd"/>
      <w:r w:rsidRPr="006124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247F">
        <w:rPr>
          <w:rFonts w:ascii="Times New Roman" w:hAnsi="Times New Roman" w:cs="Times New Roman"/>
          <w:sz w:val="24"/>
          <w:szCs w:val="24"/>
        </w:rPr>
        <w:t>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единой информационной системы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(подрядчика)), и информации о транспортировке груза (например, сведений о целостности пломб и упаковок при транспортировке), возникающих в результате приемки</w:t>
      </w:r>
      <w:proofErr w:type="gramEnd"/>
      <w:r w:rsidRPr="0061247F">
        <w:rPr>
          <w:rFonts w:ascii="Times New Roman" w:hAnsi="Times New Roman" w:cs="Times New Roman"/>
          <w:sz w:val="24"/>
          <w:szCs w:val="24"/>
        </w:rPr>
        <w:t xml:space="preserve"> товаров, работ, услуг.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 xml:space="preserve">Следует отметить, что информация о договорах, заключенных автономными учреждениями согласно Федеральному закону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247F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223-ФЗ), не размещается в реестре контрактов единой информационной системы в сфере закупок.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47F">
        <w:rPr>
          <w:rFonts w:ascii="Times New Roman" w:hAnsi="Times New Roman" w:cs="Times New Roman"/>
          <w:sz w:val="24"/>
          <w:szCs w:val="24"/>
        </w:rPr>
        <w:t xml:space="preserve">Методические указания применяются одновременно с применением положений нормативных правовых актов, регулирующих ведение бухгалтерского учета, в том числе с положениями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утвержденного приказом Министерства финансов Российской Федерации от 31 декабря 2016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247F">
        <w:rPr>
          <w:rFonts w:ascii="Times New Roman" w:hAnsi="Times New Roman" w:cs="Times New Roman"/>
          <w:sz w:val="24"/>
          <w:szCs w:val="24"/>
        </w:rPr>
        <w:t xml:space="preserve"> 256н (далее - СГС "Концептуальные основы").</w:t>
      </w:r>
      <w:proofErr w:type="gramEnd"/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47F">
        <w:rPr>
          <w:rFonts w:ascii="Times New Roman" w:hAnsi="Times New Roman" w:cs="Times New Roman"/>
          <w:sz w:val="24"/>
          <w:szCs w:val="24"/>
        </w:rPr>
        <w:t xml:space="preserve">Пунктом 25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утвержденного приказом Министерства финансов Российской Федерации от 31.12.2016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247F">
        <w:rPr>
          <w:rFonts w:ascii="Times New Roman" w:hAnsi="Times New Roman" w:cs="Times New Roman"/>
          <w:sz w:val="24"/>
          <w:szCs w:val="24"/>
        </w:rPr>
        <w:t xml:space="preserve"> 256н, установлено, что первичные (сводные) учетные документы принимаются к бухгалтерскому учету, если они составлены по унифицированным формам документов, утвержденным согласно законодательству Российской Федерации правовыми актами уполномоченных органов исполнительной власти, а документы, формы которых</w:t>
      </w:r>
      <w:proofErr w:type="gramEnd"/>
      <w:r w:rsidRPr="0061247F">
        <w:rPr>
          <w:rFonts w:ascii="Times New Roman" w:hAnsi="Times New Roman" w:cs="Times New Roman"/>
          <w:sz w:val="24"/>
          <w:szCs w:val="24"/>
        </w:rPr>
        <w:t xml:space="preserve"> не унифицированы, должны содержать обязательные реквизиты.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lastRenderedPageBreak/>
        <w:t>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61247F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61247F">
        <w:rPr>
          <w:rFonts w:ascii="Times New Roman" w:hAnsi="Times New Roman" w:cs="Times New Roman"/>
          <w:sz w:val="24"/>
          <w:szCs w:val="24"/>
        </w:rPr>
        <w:t>, в целях оформления приемки поставленных товаров, выполненных работ, оказанных услуг, предусмотренной условиями договоров, заключенных заказчиками - автономными учреждениями согласно Закону 223-ФЗ, применяется унифицированная форма документа Акта приемки (ф. 0510452).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Дополнительно сообщаем, что 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ведомства.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Тексты нормативных правовых актов, регулирующих ведение бухгалтерского учета и составление бухгалтерской отчетности государственных финансов, размещены на официальном сайте Министерства финансов Российской Федерации.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 </w:t>
      </w:r>
    </w:p>
    <w:p w:rsidR="0061247F" w:rsidRPr="0061247F" w:rsidRDefault="0061247F" w:rsidP="006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1247F" w:rsidRPr="0061247F" w:rsidRDefault="0061247F" w:rsidP="006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61247F" w:rsidRPr="0061247F" w:rsidRDefault="0061247F" w:rsidP="006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61247F" w:rsidRPr="0061247F" w:rsidRDefault="0061247F" w:rsidP="006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61247F" w:rsidRPr="0061247F" w:rsidRDefault="0061247F" w:rsidP="006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С.В.СИВЕЦ</w:t>
      </w:r>
    </w:p>
    <w:p w:rsidR="0061247F" w:rsidRPr="0061247F" w:rsidRDefault="0061247F" w:rsidP="006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20.03.2024</w:t>
      </w:r>
    </w:p>
    <w:p w:rsidR="0061247F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 </w:t>
      </w:r>
    </w:p>
    <w:p w:rsidR="001C6694" w:rsidRPr="0061247F" w:rsidRDefault="0061247F" w:rsidP="0061247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247F">
        <w:rPr>
          <w:rFonts w:ascii="Times New Roman" w:hAnsi="Times New Roman" w:cs="Times New Roman"/>
          <w:sz w:val="24"/>
          <w:szCs w:val="24"/>
        </w:rPr>
        <w:t> </w:t>
      </w:r>
    </w:p>
    <w:sectPr w:rsidR="001C6694" w:rsidRPr="0061247F" w:rsidSect="001C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47F"/>
    <w:rsid w:val="001C6694"/>
    <w:rsid w:val="0061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937</Words>
  <Characters>5347</Characters>
  <Application>Microsoft Office Word</Application>
  <DocSecurity>0</DocSecurity>
  <Lines>44</Lines>
  <Paragraphs>12</Paragraphs>
  <ScaleCrop>false</ScaleCrop>
  <Company>Krokoz™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2024-09-10T06:27:00Z</dcterms:created>
  <dcterms:modified xsi:type="dcterms:W3CDTF">2024-09-10T06:32:00Z</dcterms:modified>
</cp:coreProperties>
</file>