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59A0" w:rsidRPr="000B59A0" w:rsidRDefault="000B59A0" w:rsidP="000B59A0">
      <w:pPr>
        <w:ind w:firstLine="1134"/>
        <w:jc w:val="center"/>
        <w:rPr>
          <w:rFonts w:ascii="Times New Roman" w:hAnsi="Times New Roman" w:cs="Times New Roman"/>
          <w:b/>
          <w:sz w:val="28"/>
          <w:szCs w:val="28"/>
        </w:rPr>
      </w:pPr>
      <w:r w:rsidRPr="000B59A0">
        <w:rPr>
          <w:rFonts w:ascii="Times New Roman" w:hAnsi="Times New Roman" w:cs="Times New Roman"/>
          <w:b/>
          <w:sz w:val="28"/>
          <w:szCs w:val="28"/>
        </w:rPr>
        <w:t>МИНИСТЕРСТВО ФИНАНСОВ РОССИЙСКОЙ ФЕДЕРАЦИИ</w:t>
      </w:r>
    </w:p>
    <w:p w:rsidR="000B59A0" w:rsidRPr="000B59A0" w:rsidRDefault="000B59A0" w:rsidP="000B59A0">
      <w:pPr>
        <w:ind w:firstLine="1134"/>
        <w:jc w:val="center"/>
        <w:rPr>
          <w:rFonts w:ascii="Times New Roman" w:hAnsi="Times New Roman" w:cs="Times New Roman"/>
          <w:b/>
          <w:sz w:val="28"/>
          <w:szCs w:val="28"/>
        </w:rPr>
      </w:pPr>
    </w:p>
    <w:p w:rsidR="000B59A0" w:rsidRPr="000B59A0" w:rsidRDefault="000B59A0" w:rsidP="000B59A0">
      <w:pPr>
        <w:ind w:firstLine="1134"/>
        <w:jc w:val="center"/>
        <w:rPr>
          <w:rFonts w:ascii="Times New Roman" w:hAnsi="Times New Roman" w:cs="Times New Roman"/>
          <w:b/>
          <w:sz w:val="28"/>
          <w:szCs w:val="28"/>
        </w:rPr>
      </w:pPr>
      <w:r w:rsidRPr="000B59A0">
        <w:rPr>
          <w:rFonts w:ascii="Times New Roman" w:hAnsi="Times New Roman" w:cs="Times New Roman"/>
          <w:b/>
          <w:sz w:val="28"/>
          <w:szCs w:val="28"/>
        </w:rPr>
        <w:t>ПИСЬМО</w:t>
      </w:r>
    </w:p>
    <w:p w:rsidR="000B59A0" w:rsidRPr="000B59A0" w:rsidRDefault="000B59A0" w:rsidP="000B59A0">
      <w:pPr>
        <w:ind w:firstLine="1134"/>
        <w:jc w:val="center"/>
        <w:rPr>
          <w:rFonts w:ascii="Times New Roman" w:hAnsi="Times New Roman" w:cs="Times New Roman"/>
          <w:b/>
          <w:sz w:val="28"/>
          <w:szCs w:val="28"/>
        </w:rPr>
      </w:pPr>
      <w:r w:rsidRPr="000B59A0">
        <w:rPr>
          <w:rFonts w:ascii="Times New Roman" w:hAnsi="Times New Roman" w:cs="Times New Roman"/>
          <w:b/>
          <w:sz w:val="28"/>
          <w:szCs w:val="28"/>
        </w:rPr>
        <w:t xml:space="preserve">от 17 июля 2024 г. </w:t>
      </w:r>
      <w:r>
        <w:rPr>
          <w:rFonts w:ascii="Times New Roman" w:hAnsi="Times New Roman" w:cs="Times New Roman"/>
          <w:b/>
          <w:sz w:val="28"/>
          <w:szCs w:val="28"/>
        </w:rPr>
        <w:t>№</w:t>
      </w:r>
      <w:r w:rsidRPr="000B59A0">
        <w:rPr>
          <w:rFonts w:ascii="Times New Roman" w:hAnsi="Times New Roman" w:cs="Times New Roman"/>
          <w:b/>
          <w:sz w:val="28"/>
          <w:szCs w:val="28"/>
        </w:rPr>
        <w:t xml:space="preserve"> 02-07-11/66733 "Об оформлении приемки товаров, работ, услуг по договору, заключенному заказчиком - федеральным бюджетным (автономным) учреждением согласно законодательству о закупках отдельными видами </w:t>
      </w:r>
      <w:proofErr w:type="spellStart"/>
      <w:r w:rsidRPr="000B59A0">
        <w:rPr>
          <w:rFonts w:ascii="Times New Roman" w:hAnsi="Times New Roman" w:cs="Times New Roman"/>
          <w:b/>
          <w:sz w:val="28"/>
          <w:szCs w:val="28"/>
        </w:rPr>
        <w:t>юрлиц</w:t>
      </w:r>
      <w:proofErr w:type="spellEnd"/>
      <w:r w:rsidRPr="000B59A0">
        <w:rPr>
          <w:rFonts w:ascii="Times New Roman" w:hAnsi="Times New Roman" w:cs="Times New Roman"/>
          <w:b/>
          <w:sz w:val="28"/>
          <w:szCs w:val="28"/>
        </w:rPr>
        <w:t>"</w:t>
      </w:r>
    </w:p>
    <w:p w:rsidR="000B59A0" w:rsidRPr="000B59A0" w:rsidRDefault="000B59A0" w:rsidP="000B59A0">
      <w:pPr>
        <w:ind w:firstLine="1134"/>
        <w:jc w:val="both"/>
        <w:rPr>
          <w:rFonts w:ascii="Times New Roman" w:hAnsi="Times New Roman" w:cs="Times New Roman"/>
          <w:sz w:val="24"/>
          <w:szCs w:val="24"/>
        </w:rPr>
      </w:pPr>
      <w:r w:rsidRPr="000B59A0">
        <w:rPr>
          <w:rFonts w:ascii="Times New Roman" w:hAnsi="Times New Roman" w:cs="Times New Roman"/>
          <w:sz w:val="24"/>
          <w:szCs w:val="24"/>
        </w:rPr>
        <w:t> </w:t>
      </w:r>
    </w:p>
    <w:p w:rsidR="000B59A0" w:rsidRPr="000B59A0" w:rsidRDefault="000B59A0" w:rsidP="000B59A0">
      <w:pPr>
        <w:ind w:firstLine="1134"/>
        <w:jc w:val="both"/>
        <w:rPr>
          <w:rFonts w:ascii="Times New Roman" w:hAnsi="Times New Roman" w:cs="Times New Roman"/>
          <w:sz w:val="24"/>
          <w:szCs w:val="24"/>
        </w:rPr>
      </w:pPr>
      <w:r w:rsidRPr="000B59A0">
        <w:rPr>
          <w:rFonts w:ascii="Times New Roman" w:hAnsi="Times New Roman" w:cs="Times New Roman"/>
          <w:sz w:val="24"/>
          <w:szCs w:val="24"/>
        </w:rPr>
        <w:t>Департамент бюджетной методологии Министерства финансов Российской Федерации (далее - Департамент) рассмотрел письмо от 27.06.2024 и сообщает.</w:t>
      </w:r>
    </w:p>
    <w:p w:rsidR="000B59A0" w:rsidRPr="000B59A0" w:rsidRDefault="000B59A0" w:rsidP="000B59A0">
      <w:pPr>
        <w:ind w:firstLine="1134"/>
        <w:jc w:val="both"/>
        <w:rPr>
          <w:rFonts w:ascii="Times New Roman" w:hAnsi="Times New Roman" w:cs="Times New Roman"/>
          <w:sz w:val="24"/>
          <w:szCs w:val="24"/>
        </w:rPr>
      </w:pPr>
      <w:r w:rsidRPr="000B59A0">
        <w:rPr>
          <w:rFonts w:ascii="Times New Roman" w:hAnsi="Times New Roman" w:cs="Times New Roman"/>
          <w:sz w:val="24"/>
          <w:szCs w:val="24"/>
        </w:rPr>
        <w:t xml:space="preserve">В соответствии со статьей 4 Федерального закона от 02.05.2006 </w:t>
      </w:r>
      <w:r>
        <w:rPr>
          <w:rFonts w:ascii="Times New Roman" w:hAnsi="Times New Roman" w:cs="Times New Roman"/>
          <w:sz w:val="24"/>
          <w:szCs w:val="24"/>
        </w:rPr>
        <w:t>№</w:t>
      </w:r>
      <w:r w:rsidRPr="000B59A0">
        <w:rPr>
          <w:rFonts w:ascii="Times New Roman" w:hAnsi="Times New Roman" w:cs="Times New Roman"/>
          <w:sz w:val="24"/>
          <w:szCs w:val="24"/>
        </w:rPr>
        <w:t xml:space="preserve"> 59-ФЗ "О порядке рассмотрения обращений граждан Российской Федерации" рассмотрению подлежат следующие виды обращений граждан:</w:t>
      </w:r>
    </w:p>
    <w:p w:rsidR="000B59A0" w:rsidRPr="000B59A0" w:rsidRDefault="000B59A0" w:rsidP="000B59A0">
      <w:pPr>
        <w:ind w:firstLine="1134"/>
        <w:jc w:val="both"/>
        <w:rPr>
          <w:rFonts w:ascii="Times New Roman" w:hAnsi="Times New Roman" w:cs="Times New Roman"/>
          <w:sz w:val="24"/>
          <w:szCs w:val="24"/>
        </w:rPr>
      </w:pPr>
      <w:r w:rsidRPr="000B59A0">
        <w:rPr>
          <w:rFonts w:ascii="Times New Roman" w:hAnsi="Times New Roman" w:cs="Times New Roman"/>
          <w:sz w:val="24"/>
          <w:szCs w:val="24"/>
        </w:rPr>
        <w:t>предложения по совершенствованию законов и иных нормативных правовых актов, деятельности государственных органов и органов местного самоуправления, развитию общественных отношений, улучшению социально-экономической и иных сфер деятельности государства и общества;</w:t>
      </w:r>
    </w:p>
    <w:p w:rsidR="000B59A0" w:rsidRPr="000B59A0" w:rsidRDefault="000B59A0" w:rsidP="000B59A0">
      <w:pPr>
        <w:ind w:firstLine="1134"/>
        <w:jc w:val="both"/>
        <w:rPr>
          <w:rFonts w:ascii="Times New Roman" w:hAnsi="Times New Roman" w:cs="Times New Roman"/>
          <w:sz w:val="24"/>
          <w:szCs w:val="24"/>
        </w:rPr>
      </w:pPr>
      <w:r w:rsidRPr="000B59A0">
        <w:rPr>
          <w:rFonts w:ascii="Times New Roman" w:hAnsi="Times New Roman" w:cs="Times New Roman"/>
          <w:sz w:val="24"/>
          <w:szCs w:val="24"/>
        </w:rPr>
        <w:t>просьбы граждан о содействии в реализации их конституционных прав и свобод или конституционных прав и свобод других лиц, либо сообщения о нарушении законов или иных нормативных правовых актов, недостатках в работе государственных органов, органов местного самоуправления и должностных лиц, либо критика деятельности указанных органов и должностных лиц;</w:t>
      </w:r>
    </w:p>
    <w:p w:rsidR="000B59A0" w:rsidRPr="000B59A0" w:rsidRDefault="000B59A0" w:rsidP="000B59A0">
      <w:pPr>
        <w:ind w:firstLine="1134"/>
        <w:jc w:val="both"/>
        <w:rPr>
          <w:rFonts w:ascii="Times New Roman" w:hAnsi="Times New Roman" w:cs="Times New Roman"/>
          <w:sz w:val="24"/>
          <w:szCs w:val="24"/>
        </w:rPr>
      </w:pPr>
      <w:r w:rsidRPr="000B59A0">
        <w:rPr>
          <w:rFonts w:ascii="Times New Roman" w:hAnsi="Times New Roman" w:cs="Times New Roman"/>
          <w:sz w:val="24"/>
          <w:szCs w:val="24"/>
        </w:rPr>
        <w:t>жалобы граждан - просьбы о восстановлении или защите их нарушенных прав, свобод или законных интересов либо прав и свобод или законных интересов других лиц.</w:t>
      </w:r>
    </w:p>
    <w:p w:rsidR="000B59A0" w:rsidRPr="000B59A0" w:rsidRDefault="000B59A0" w:rsidP="000B59A0">
      <w:pPr>
        <w:ind w:firstLine="1134"/>
        <w:jc w:val="both"/>
        <w:rPr>
          <w:rFonts w:ascii="Times New Roman" w:hAnsi="Times New Roman" w:cs="Times New Roman"/>
          <w:sz w:val="24"/>
          <w:szCs w:val="24"/>
        </w:rPr>
      </w:pPr>
      <w:r w:rsidRPr="000B59A0">
        <w:rPr>
          <w:rFonts w:ascii="Times New Roman" w:hAnsi="Times New Roman" w:cs="Times New Roman"/>
          <w:sz w:val="24"/>
          <w:szCs w:val="24"/>
        </w:rPr>
        <w:t>Содержащийся в письме запрос не соответствует приведенным видам обращений граждан, подлежащих рассмотрению федеральными органами государственной власти.</w:t>
      </w:r>
    </w:p>
    <w:p w:rsidR="000B59A0" w:rsidRPr="000B59A0" w:rsidRDefault="000B59A0" w:rsidP="000B59A0">
      <w:pPr>
        <w:ind w:firstLine="1134"/>
        <w:jc w:val="both"/>
        <w:rPr>
          <w:rFonts w:ascii="Times New Roman" w:hAnsi="Times New Roman" w:cs="Times New Roman"/>
          <w:sz w:val="24"/>
          <w:szCs w:val="24"/>
        </w:rPr>
      </w:pPr>
      <w:proofErr w:type="gramStart"/>
      <w:r w:rsidRPr="000B59A0">
        <w:rPr>
          <w:rFonts w:ascii="Times New Roman" w:hAnsi="Times New Roman" w:cs="Times New Roman"/>
          <w:sz w:val="24"/>
          <w:szCs w:val="24"/>
        </w:rPr>
        <w:t xml:space="preserve">Кроме того, в силу положений постановления Правительства Российской Федерации от 30.06.2004 </w:t>
      </w:r>
      <w:r>
        <w:rPr>
          <w:rFonts w:ascii="Times New Roman" w:hAnsi="Times New Roman" w:cs="Times New Roman"/>
          <w:sz w:val="24"/>
          <w:szCs w:val="24"/>
        </w:rPr>
        <w:t>№</w:t>
      </w:r>
      <w:r w:rsidRPr="000B59A0">
        <w:rPr>
          <w:rFonts w:ascii="Times New Roman" w:hAnsi="Times New Roman" w:cs="Times New Roman"/>
          <w:sz w:val="24"/>
          <w:szCs w:val="24"/>
        </w:rPr>
        <w:t xml:space="preserve"> 329 "О Министерстве финансов Российской Федерации" Министерство финансов Российской Федерации не наделено полномочиями по консультированию физических лиц по вопросам применения нормативных правовых актов по ведению бухгалтерского учета и составлению бухгалтерской отчетности государственных финансов, а также федеральных стандартов бухгалтерского учета государственных финансов.</w:t>
      </w:r>
      <w:proofErr w:type="gramEnd"/>
    </w:p>
    <w:p w:rsidR="000B59A0" w:rsidRPr="000B59A0" w:rsidRDefault="000B59A0" w:rsidP="000B59A0">
      <w:pPr>
        <w:ind w:firstLine="1134"/>
        <w:jc w:val="both"/>
        <w:rPr>
          <w:rFonts w:ascii="Times New Roman" w:hAnsi="Times New Roman" w:cs="Times New Roman"/>
          <w:sz w:val="24"/>
          <w:szCs w:val="24"/>
        </w:rPr>
      </w:pPr>
      <w:r w:rsidRPr="000B59A0">
        <w:rPr>
          <w:rFonts w:ascii="Times New Roman" w:hAnsi="Times New Roman" w:cs="Times New Roman"/>
          <w:sz w:val="24"/>
          <w:szCs w:val="24"/>
        </w:rPr>
        <w:t>Вместе с тем Департамент обращает внимание на следующее.</w:t>
      </w:r>
    </w:p>
    <w:p w:rsidR="000B59A0" w:rsidRPr="000B59A0" w:rsidRDefault="000B59A0" w:rsidP="000B59A0">
      <w:pPr>
        <w:ind w:firstLine="1134"/>
        <w:jc w:val="both"/>
        <w:rPr>
          <w:rFonts w:ascii="Times New Roman" w:hAnsi="Times New Roman" w:cs="Times New Roman"/>
          <w:sz w:val="24"/>
          <w:szCs w:val="24"/>
        </w:rPr>
      </w:pPr>
      <w:proofErr w:type="gramStart"/>
      <w:r w:rsidRPr="000B59A0">
        <w:rPr>
          <w:rFonts w:ascii="Times New Roman" w:hAnsi="Times New Roman" w:cs="Times New Roman"/>
          <w:sz w:val="24"/>
          <w:szCs w:val="24"/>
        </w:rPr>
        <w:lastRenderedPageBreak/>
        <w:t xml:space="preserve">Приказом Министерства финансов Российской Федерации от 28.06.2022 </w:t>
      </w:r>
      <w:r>
        <w:rPr>
          <w:rFonts w:ascii="Times New Roman" w:hAnsi="Times New Roman" w:cs="Times New Roman"/>
          <w:sz w:val="24"/>
          <w:szCs w:val="24"/>
        </w:rPr>
        <w:t>№</w:t>
      </w:r>
      <w:r w:rsidRPr="000B59A0">
        <w:rPr>
          <w:rFonts w:ascii="Times New Roman" w:hAnsi="Times New Roman" w:cs="Times New Roman"/>
          <w:sz w:val="24"/>
          <w:szCs w:val="24"/>
        </w:rPr>
        <w:t xml:space="preserve"> 100н "О внесении изменений в приложения </w:t>
      </w:r>
      <w:r>
        <w:rPr>
          <w:rFonts w:ascii="Times New Roman" w:hAnsi="Times New Roman" w:cs="Times New Roman"/>
          <w:sz w:val="24"/>
          <w:szCs w:val="24"/>
        </w:rPr>
        <w:t>№</w:t>
      </w:r>
      <w:r w:rsidRPr="000B59A0">
        <w:rPr>
          <w:rFonts w:ascii="Times New Roman" w:hAnsi="Times New Roman" w:cs="Times New Roman"/>
          <w:sz w:val="24"/>
          <w:szCs w:val="24"/>
        </w:rPr>
        <w:t xml:space="preserve"> 1 - 5 к приказу Министерства финансов Российской Федерации от 15.04.2021 </w:t>
      </w:r>
      <w:r>
        <w:rPr>
          <w:rFonts w:ascii="Times New Roman" w:hAnsi="Times New Roman" w:cs="Times New Roman"/>
          <w:sz w:val="24"/>
          <w:szCs w:val="24"/>
        </w:rPr>
        <w:t>№</w:t>
      </w:r>
      <w:r w:rsidRPr="000B59A0">
        <w:rPr>
          <w:rFonts w:ascii="Times New Roman" w:hAnsi="Times New Roman" w:cs="Times New Roman"/>
          <w:sz w:val="24"/>
          <w:szCs w:val="24"/>
        </w:rPr>
        <w:t xml:space="preserve">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Приказ </w:t>
      </w:r>
      <w:r>
        <w:rPr>
          <w:rFonts w:ascii="Times New Roman" w:hAnsi="Times New Roman" w:cs="Times New Roman"/>
          <w:sz w:val="24"/>
          <w:szCs w:val="24"/>
        </w:rPr>
        <w:t>№</w:t>
      </w:r>
      <w:r w:rsidRPr="000B59A0">
        <w:rPr>
          <w:rFonts w:ascii="Times New Roman" w:hAnsi="Times New Roman" w:cs="Times New Roman"/>
          <w:sz w:val="24"/>
          <w:szCs w:val="24"/>
        </w:rPr>
        <w:t xml:space="preserve"> 61н, Методические указания) утверждена форма Акта приемки товаров</w:t>
      </w:r>
      <w:proofErr w:type="gramEnd"/>
      <w:r w:rsidRPr="000B59A0">
        <w:rPr>
          <w:rFonts w:ascii="Times New Roman" w:hAnsi="Times New Roman" w:cs="Times New Roman"/>
          <w:sz w:val="24"/>
          <w:szCs w:val="24"/>
        </w:rPr>
        <w:t>, работ, услуг (ф. 0510452) (далее - Акт приемки (ф. 0510452)).</w:t>
      </w:r>
    </w:p>
    <w:p w:rsidR="000B59A0" w:rsidRPr="000B59A0" w:rsidRDefault="000B59A0" w:rsidP="000B59A0">
      <w:pPr>
        <w:ind w:firstLine="1134"/>
        <w:jc w:val="both"/>
        <w:rPr>
          <w:rFonts w:ascii="Times New Roman" w:hAnsi="Times New Roman" w:cs="Times New Roman"/>
          <w:sz w:val="24"/>
          <w:szCs w:val="24"/>
        </w:rPr>
      </w:pPr>
      <w:r w:rsidRPr="000B59A0">
        <w:rPr>
          <w:rFonts w:ascii="Times New Roman" w:hAnsi="Times New Roman" w:cs="Times New Roman"/>
          <w:sz w:val="24"/>
          <w:szCs w:val="24"/>
        </w:rPr>
        <w:t xml:space="preserve">Применение унифицированной формы первичного учетного документа Акта приемки (ф. 0510452) согласно Приказу </w:t>
      </w:r>
      <w:r>
        <w:rPr>
          <w:rFonts w:ascii="Times New Roman" w:hAnsi="Times New Roman" w:cs="Times New Roman"/>
          <w:sz w:val="24"/>
          <w:szCs w:val="24"/>
        </w:rPr>
        <w:t>№</w:t>
      </w:r>
      <w:r w:rsidRPr="000B59A0">
        <w:rPr>
          <w:rFonts w:ascii="Times New Roman" w:hAnsi="Times New Roman" w:cs="Times New Roman"/>
          <w:sz w:val="24"/>
          <w:szCs w:val="24"/>
        </w:rPr>
        <w:t xml:space="preserve"> 61н обязательно государственными (муниципальными) учреждениями (казенными, бюджетными и автономными) с 1 января 2024 года.</w:t>
      </w:r>
    </w:p>
    <w:p w:rsidR="000B59A0" w:rsidRPr="000B59A0" w:rsidRDefault="000B59A0" w:rsidP="000B59A0">
      <w:pPr>
        <w:ind w:firstLine="1134"/>
        <w:jc w:val="both"/>
        <w:rPr>
          <w:rFonts w:ascii="Times New Roman" w:hAnsi="Times New Roman" w:cs="Times New Roman"/>
          <w:sz w:val="24"/>
          <w:szCs w:val="24"/>
        </w:rPr>
      </w:pPr>
      <w:proofErr w:type="gramStart"/>
      <w:r w:rsidRPr="000B59A0">
        <w:rPr>
          <w:rFonts w:ascii="Times New Roman" w:hAnsi="Times New Roman" w:cs="Times New Roman"/>
          <w:sz w:val="24"/>
          <w:szCs w:val="24"/>
        </w:rPr>
        <w:t>Обязательное формирование Акта приемки (ф. 0510452) осуществляется в целях оформления приемки поставленных товаров, выполненных работ, оказанных услуг, предусмотренной договором, информация о котором не размещается в реестре контрактов на единой информационной системы в сфере закупок (далее - приемка товаров, работ, услуг), включая оформление количественного и (или) качественного расхождения, несоответствия ассортимента принимаемых материальных ценностей сопроводительным документам грузоотправителя (поставщика (подрядчика)), и информации о транспортировке</w:t>
      </w:r>
      <w:proofErr w:type="gramEnd"/>
      <w:r w:rsidRPr="000B59A0">
        <w:rPr>
          <w:rFonts w:ascii="Times New Roman" w:hAnsi="Times New Roman" w:cs="Times New Roman"/>
          <w:sz w:val="24"/>
          <w:szCs w:val="24"/>
        </w:rPr>
        <w:t xml:space="preserve"> груза (например, сведений о целостности пломб и упаковок при транспортировке), возникающих в результате приемки товаров, работ, услуг.</w:t>
      </w:r>
    </w:p>
    <w:p w:rsidR="000B59A0" w:rsidRPr="000B59A0" w:rsidRDefault="000B59A0" w:rsidP="000B59A0">
      <w:pPr>
        <w:ind w:firstLine="1134"/>
        <w:jc w:val="both"/>
        <w:rPr>
          <w:rFonts w:ascii="Times New Roman" w:hAnsi="Times New Roman" w:cs="Times New Roman"/>
          <w:sz w:val="24"/>
          <w:szCs w:val="24"/>
        </w:rPr>
      </w:pPr>
      <w:r w:rsidRPr="000B59A0">
        <w:rPr>
          <w:rFonts w:ascii="Times New Roman" w:hAnsi="Times New Roman" w:cs="Times New Roman"/>
          <w:sz w:val="24"/>
          <w:szCs w:val="24"/>
        </w:rPr>
        <w:t>Акт приемки (ф. 0510452) формируется на основании данных документов, подтверждающих поставку товаров, выполнение (сдачу) работ (услуг), ответственным исполнителем из состава приемочной комиссии, уполномоченным на его формирование, или иным уполномоченным лицом (в случае если решение о создании комиссии не принято).</w:t>
      </w:r>
    </w:p>
    <w:p w:rsidR="000B59A0" w:rsidRPr="000B59A0" w:rsidRDefault="000B59A0" w:rsidP="000B59A0">
      <w:pPr>
        <w:ind w:firstLine="1134"/>
        <w:jc w:val="both"/>
        <w:rPr>
          <w:rFonts w:ascii="Times New Roman" w:hAnsi="Times New Roman" w:cs="Times New Roman"/>
          <w:sz w:val="24"/>
          <w:szCs w:val="24"/>
        </w:rPr>
      </w:pPr>
      <w:r w:rsidRPr="000B59A0">
        <w:rPr>
          <w:rFonts w:ascii="Times New Roman" w:hAnsi="Times New Roman" w:cs="Times New Roman"/>
          <w:sz w:val="24"/>
          <w:szCs w:val="24"/>
        </w:rPr>
        <w:t> </w:t>
      </w:r>
    </w:p>
    <w:p w:rsidR="000B59A0" w:rsidRPr="000B59A0" w:rsidRDefault="000B59A0" w:rsidP="000B59A0">
      <w:pPr>
        <w:ind w:firstLine="1134"/>
        <w:jc w:val="both"/>
        <w:rPr>
          <w:rFonts w:ascii="Times New Roman" w:hAnsi="Times New Roman" w:cs="Times New Roman"/>
          <w:sz w:val="24"/>
          <w:szCs w:val="24"/>
        </w:rPr>
      </w:pPr>
      <w:r w:rsidRPr="000B59A0">
        <w:rPr>
          <w:rFonts w:ascii="Times New Roman" w:hAnsi="Times New Roman" w:cs="Times New Roman"/>
          <w:sz w:val="24"/>
          <w:szCs w:val="24"/>
        </w:rPr>
        <w:t xml:space="preserve">В тексте документа, видимо, допущена опечатка: имеются в виду пункты 64.20 и 64.28 Методических указаний, утвержденных Приказом Минфина России от 15.04.2021 </w:t>
      </w:r>
      <w:r>
        <w:rPr>
          <w:rFonts w:ascii="Times New Roman" w:hAnsi="Times New Roman" w:cs="Times New Roman"/>
          <w:sz w:val="24"/>
          <w:szCs w:val="24"/>
        </w:rPr>
        <w:t>№</w:t>
      </w:r>
      <w:r w:rsidRPr="000B59A0">
        <w:rPr>
          <w:rFonts w:ascii="Times New Roman" w:hAnsi="Times New Roman" w:cs="Times New Roman"/>
          <w:sz w:val="24"/>
          <w:szCs w:val="24"/>
        </w:rPr>
        <w:t xml:space="preserve"> 61н.</w:t>
      </w:r>
    </w:p>
    <w:p w:rsidR="000B59A0" w:rsidRPr="000B59A0" w:rsidRDefault="000B59A0" w:rsidP="000B59A0">
      <w:pPr>
        <w:ind w:firstLine="1134"/>
        <w:jc w:val="both"/>
        <w:rPr>
          <w:rFonts w:ascii="Times New Roman" w:hAnsi="Times New Roman" w:cs="Times New Roman"/>
          <w:sz w:val="24"/>
          <w:szCs w:val="24"/>
        </w:rPr>
      </w:pPr>
      <w:r w:rsidRPr="000B59A0">
        <w:rPr>
          <w:rFonts w:ascii="Times New Roman" w:hAnsi="Times New Roman" w:cs="Times New Roman"/>
          <w:sz w:val="24"/>
          <w:szCs w:val="24"/>
        </w:rPr>
        <w:t xml:space="preserve">Пунктом 64.20 Приказа </w:t>
      </w:r>
      <w:r>
        <w:rPr>
          <w:rFonts w:ascii="Times New Roman" w:hAnsi="Times New Roman" w:cs="Times New Roman"/>
          <w:sz w:val="24"/>
          <w:szCs w:val="24"/>
        </w:rPr>
        <w:t>№</w:t>
      </w:r>
      <w:r w:rsidRPr="000B59A0">
        <w:rPr>
          <w:rFonts w:ascii="Times New Roman" w:hAnsi="Times New Roman" w:cs="Times New Roman"/>
          <w:sz w:val="24"/>
          <w:szCs w:val="24"/>
        </w:rPr>
        <w:t xml:space="preserve"> 61н предусмотрено отражение по строке "Документ-основание о создании приемочной комиссии" Акта приемки (ф. 0510452) информации о принятии решения о создании приемочной комиссии.</w:t>
      </w:r>
    </w:p>
    <w:p w:rsidR="000B59A0" w:rsidRPr="000B59A0" w:rsidRDefault="000B59A0" w:rsidP="000B59A0">
      <w:pPr>
        <w:ind w:firstLine="1134"/>
        <w:jc w:val="both"/>
        <w:rPr>
          <w:rFonts w:ascii="Times New Roman" w:hAnsi="Times New Roman" w:cs="Times New Roman"/>
          <w:sz w:val="24"/>
          <w:szCs w:val="24"/>
        </w:rPr>
      </w:pPr>
      <w:r w:rsidRPr="000B59A0">
        <w:rPr>
          <w:rFonts w:ascii="Times New Roman" w:hAnsi="Times New Roman" w:cs="Times New Roman"/>
          <w:sz w:val="24"/>
          <w:szCs w:val="24"/>
        </w:rPr>
        <w:t xml:space="preserve">Положениями пункта 64.28 Приказа </w:t>
      </w:r>
      <w:r>
        <w:rPr>
          <w:rFonts w:ascii="Times New Roman" w:hAnsi="Times New Roman" w:cs="Times New Roman"/>
          <w:sz w:val="24"/>
          <w:szCs w:val="24"/>
        </w:rPr>
        <w:t>№</w:t>
      </w:r>
      <w:r w:rsidRPr="000B59A0">
        <w:rPr>
          <w:rFonts w:ascii="Times New Roman" w:hAnsi="Times New Roman" w:cs="Times New Roman"/>
          <w:sz w:val="24"/>
          <w:szCs w:val="24"/>
        </w:rPr>
        <w:t xml:space="preserve"> 61н предусмотрено подписание Акта приемки (ф. 0510452) ответственным лицом, принявшим товары, работы, услуги, без участия членов приемочной комиссии, председателя комиссии, в случае если решение о создании приемочной комиссии не принято.</w:t>
      </w:r>
    </w:p>
    <w:p w:rsidR="000B59A0" w:rsidRPr="000B59A0" w:rsidRDefault="000B59A0" w:rsidP="000B59A0">
      <w:pPr>
        <w:ind w:firstLine="1134"/>
        <w:jc w:val="both"/>
        <w:rPr>
          <w:rFonts w:ascii="Times New Roman" w:hAnsi="Times New Roman" w:cs="Times New Roman"/>
          <w:sz w:val="24"/>
          <w:szCs w:val="24"/>
        </w:rPr>
      </w:pPr>
      <w:r w:rsidRPr="000B59A0">
        <w:rPr>
          <w:rFonts w:ascii="Times New Roman" w:hAnsi="Times New Roman" w:cs="Times New Roman"/>
          <w:sz w:val="24"/>
          <w:szCs w:val="24"/>
        </w:rPr>
        <w:t>Следует отметить, что Методическими указаниями не предусмотрено условие обязательного участия представителя поставщика (подрядчика, исполнителя) в приемке товаров, работ, услуг.</w:t>
      </w:r>
    </w:p>
    <w:p w:rsidR="000B59A0" w:rsidRPr="000B59A0" w:rsidRDefault="000B59A0" w:rsidP="000B59A0">
      <w:pPr>
        <w:ind w:firstLine="1134"/>
        <w:jc w:val="both"/>
        <w:rPr>
          <w:rFonts w:ascii="Times New Roman" w:hAnsi="Times New Roman" w:cs="Times New Roman"/>
          <w:sz w:val="24"/>
          <w:szCs w:val="24"/>
        </w:rPr>
      </w:pPr>
      <w:r w:rsidRPr="000B59A0">
        <w:rPr>
          <w:rFonts w:ascii="Times New Roman" w:hAnsi="Times New Roman" w:cs="Times New Roman"/>
          <w:sz w:val="24"/>
          <w:szCs w:val="24"/>
        </w:rPr>
        <w:lastRenderedPageBreak/>
        <w:t>Особенности приемки товаров, работ, услуг, в том числе участие представителя поставщика (исполнителя) в указанной приемке и (или) при оформлении результатов приемки (в рассматриваемом случае Акта приемки (ф. 0510452)), устанавливаются условиями договора (контракта).</w:t>
      </w:r>
    </w:p>
    <w:p w:rsidR="000B59A0" w:rsidRPr="000B59A0" w:rsidRDefault="000B59A0" w:rsidP="000B59A0">
      <w:pPr>
        <w:ind w:firstLine="1134"/>
        <w:jc w:val="both"/>
        <w:rPr>
          <w:rFonts w:ascii="Times New Roman" w:hAnsi="Times New Roman" w:cs="Times New Roman"/>
          <w:sz w:val="24"/>
          <w:szCs w:val="24"/>
        </w:rPr>
      </w:pPr>
      <w:proofErr w:type="gramStart"/>
      <w:r w:rsidRPr="000B59A0">
        <w:rPr>
          <w:rFonts w:ascii="Times New Roman" w:hAnsi="Times New Roman" w:cs="Times New Roman"/>
          <w:sz w:val="24"/>
          <w:szCs w:val="24"/>
        </w:rPr>
        <w:t>Согласно положениям Методических указаний участие поставщика (подрядчика, исполнителя) при оформлении Акта приемки (ф. 0510452) предусматривается путем подписания Акта приемки (ф. 0510452) собственноручно представителем поставщика (подрядчика, исполнителя) на бумажном носителе (пункт 64.28 Методических указаний), либо посредством подписания в электронном виде с применением квалифицированной электронной подписи, в рамках установленного электронного взаимодействия между заказчиком и поставщиком (подрядчиком, исполнителем).</w:t>
      </w:r>
      <w:proofErr w:type="gramEnd"/>
    </w:p>
    <w:p w:rsidR="000B59A0" w:rsidRPr="000B59A0" w:rsidRDefault="000B59A0" w:rsidP="000B59A0">
      <w:pPr>
        <w:ind w:firstLine="1134"/>
        <w:jc w:val="both"/>
        <w:rPr>
          <w:rFonts w:ascii="Times New Roman" w:hAnsi="Times New Roman" w:cs="Times New Roman"/>
          <w:sz w:val="24"/>
          <w:szCs w:val="24"/>
        </w:rPr>
      </w:pPr>
      <w:r w:rsidRPr="000B59A0">
        <w:rPr>
          <w:rFonts w:ascii="Times New Roman" w:hAnsi="Times New Roman" w:cs="Times New Roman"/>
          <w:sz w:val="24"/>
          <w:szCs w:val="24"/>
        </w:rPr>
        <w:t>Текст документа приведен в соответствии с оригиналом.</w:t>
      </w:r>
    </w:p>
    <w:p w:rsidR="000B59A0" w:rsidRPr="000B59A0" w:rsidRDefault="000B59A0" w:rsidP="000B59A0">
      <w:pPr>
        <w:ind w:firstLine="1134"/>
        <w:jc w:val="both"/>
        <w:rPr>
          <w:rFonts w:ascii="Times New Roman" w:hAnsi="Times New Roman" w:cs="Times New Roman"/>
          <w:sz w:val="24"/>
          <w:szCs w:val="24"/>
        </w:rPr>
      </w:pPr>
      <w:proofErr w:type="gramStart"/>
      <w:r w:rsidRPr="000B59A0">
        <w:rPr>
          <w:rFonts w:ascii="Times New Roman" w:hAnsi="Times New Roman" w:cs="Times New Roman"/>
          <w:sz w:val="24"/>
          <w:szCs w:val="24"/>
        </w:rPr>
        <w:t xml:space="preserve">Положениями пункта 4 части 2 статьи 1 Федерального закона от 18.07.2011 </w:t>
      </w:r>
      <w:r>
        <w:rPr>
          <w:rFonts w:ascii="Times New Roman" w:hAnsi="Times New Roman" w:cs="Times New Roman"/>
          <w:sz w:val="24"/>
          <w:szCs w:val="24"/>
        </w:rPr>
        <w:t>№</w:t>
      </w:r>
      <w:r w:rsidRPr="000B59A0">
        <w:rPr>
          <w:rFonts w:ascii="Times New Roman" w:hAnsi="Times New Roman" w:cs="Times New Roman"/>
          <w:sz w:val="24"/>
          <w:szCs w:val="24"/>
        </w:rPr>
        <w:t xml:space="preserve"> 223-ФЗ "О закупках товаров, работ, услуг отдельными видами юридических лиц" (далее - Закон </w:t>
      </w:r>
      <w:r>
        <w:rPr>
          <w:rFonts w:ascii="Times New Roman" w:hAnsi="Times New Roman" w:cs="Times New Roman"/>
          <w:sz w:val="24"/>
          <w:szCs w:val="24"/>
        </w:rPr>
        <w:t>№</w:t>
      </w:r>
      <w:r w:rsidRPr="000B59A0">
        <w:rPr>
          <w:rFonts w:ascii="Times New Roman" w:hAnsi="Times New Roman" w:cs="Times New Roman"/>
          <w:sz w:val="24"/>
          <w:szCs w:val="24"/>
        </w:rPr>
        <w:t xml:space="preserve"> 223-ФЗ) установлены общие принципы закупки товаров, работ, услуг и основные требования к закупке товаров, работ, услуг бюджетными и автономными учреждениями, в частности при осуществлении ими иной приносящей доход деятельности.</w:t>
      </w:r>
      <w:proofErr w:type="gramEnd"/>
    </w:p>
    <w:p w:rsidR="000B59A0" w:rsidRPr="000B59A0" w:rsidRDefault="000B59A0" w:rsidP="000B59A0">
      <w:pPr>
        <w:ind w:firstLine="1134"/>
        <w:jc w:val="both"/>
        <w:rPr>
          <w:rFonts w:ascii="Times New Roman" w:hAnsi="Times New Roman" w:cs="Times New Roman"/>
          <w:sz w:val="24"/>
          <w:szCs w:val="24"/>
        </w:rPr>
      </w:pPr>
      <w:r w:rsidRPr="000B59A0">
        <w:rPr>
          <w:rFonts w:ascii="Times New Roman" w:hAnsi="Times New Roman" w:cs="Times New Roman"/>
          <w:sz w:val="24"/>
          <w:szCs w:val="24"/>
        </w:rPr>
        <w:t xml:space="preserve">Следует отметить, что информация о договорах, заключенных государственными бюджетными (автономными) учреждениями согласно Закону </w:t>
      </w:r>
      <w:r>
        <w:rPr>
          <w:rFonts w:ascii="Times New Roman" w:hAnsi="Times New Roman" w:cs="Times New Roman"/>
          <w:sz w:val="24"/>
          <w:szCs w:val="24"/>
        </w:rPr>
        <w:t>№</w:t>
      </w:r>
      <w:r w:rsidRPr="000B59A0">
        <w:rPr>
          <w:rFonts w:ascii="Times New Roman" w:hAnsi="Times New Roman" w:cs="Times New Roman"/>
          <w:sz w:val="24"/>
          <w:szCs w:val="24"/>
        </w:rPr>
        <w:t xml:space="preserve"> 223-ФЗ, не размещается в реестре контрактов единой информационной системы в сфере закупок.</w:t>
      </w:r>
    </w:p>
    <w:p w:rsidR="000B59A0" w:rsidRPr="000B59A0" w:rsidRDefault="000B59A0" w:rsidP="000B59A0">
      <w:pPr>
        <w:ind w:firstLine="1134"/>
        <w:jc w:val="both"/>
        <w:rPr>
          <w:rFonts w:ascii="Times New Roman" w:hAnsi="Times New Roman" w:cs="Times New Roman"/>
          <w:sz w:val="24"/>
          <w:szCs w:val="24"/>
        </w:rPr>
      </w:pPr>
      <w:r w:rsidRPr="000B59A0">
        <w:rPr>
          <w:rFonts w:ascii="Times New Roman" w:hAnsi="Times New Roman" w:cs="Times New Roman"/>
          <w:sz w:val="24"/>
          <w:szCs w:val="24"/>
        </w:rPr>
        <w:t xml:space="preserve">Методические указания применяются одновременно с применением положений нормативных правовых актов, регулирующих ведение бухгалтерского учета, в том числе с положениями федерального стандарта бухгалтерского учета для организаций государственного сектора "Концептуальные основы бухгалтерского учета и отчетности организаций государственного сектора", утвержденного приказом Министерства финансов Российской Федерации от 31.12.2016 </w:t>
      </w:r>
      <w:r>
        <w:rPr>
          <w:rFonts w:ascii="Times New Roman" w:hAnsi="Times New Roman" w:cs="Times New Roman"/>
          <w:sz w:val="24"/>
          <w:szCs w:val="24"/>
        </w:rPr>
        <w:t>№</w:t>
      </w:r>
      <w:r w:rsidRPr="000B59A0">
        <w:rPr>
          <w:rFonts w:ascii="Times New Roman" w:hAnsi="Times New Roman" w:cs="Times New Roman"/>
          <w:sz w:val="24"/>
          <w:szCs w:val="24"/>
        </w:rPr>
        <w:t xml:space="preserve"> 256н (далее - СГС "Концептуальные основы").</w:t>
      </w:r>
    </w:p>
    <w:p w:rsidR="000B59A0" w:rsidRPr="000B59A0" w:rsidRDefault="000B59A0" w:rsidP="000B59A0">
      <w:pPr>
        <w:ind w:firstLine="1134"/>
        <w:jc w:val="both"/>
        <w:rPr>
          <w:rFonts w:ascii="Times New Roman" w:hAnsi="Times New Roman" w:cs="Times New Roman"/>
          <w:sz w:val="24"/>
          <w:szCs w:val="24"/>
        </w:rPr>
      </w:pPr>
      <w:r w:rsidRPr="000B59A0">
        <w:rPr>
          <w:rFonts w:ascii="Times New Roman" w:hAnsi="Times New Roman" w:cs="Times New Roman"/>
          <w:sz w:val="24"/>
          <w:szCs w:val="24"/>
        </w:rPr>
        <w:t>Первичные (сводные) учетные документы принимаются к бухгалтерскому учету, если они составлены по унифицированным формам документов, утвержденным согласно законодательству Российской Федерации Министерством финансов Российской Федерации (пункт 25 СГС "Концептуальные основы").</w:t>
      </w:r>
    </w:p>
    <w:p w:rsidR="000B59A0" w:rsidRPr="000B59A0" w:rsidRDefault="000B59A0" w:rsidP="000B59A0">
      <w:pPr>
        <w:ind w:firstLine="1134"/>
        <w:jc w:val="both"/>
        <w:rPr>
          <w:rFonts w:ascii="Times New Roman" w:hAnsi="Times New Roman" w:cs="Times New Roman"/>
          <w:sz w:val="24"/>
          <w:szCs w:val="24"/>
        </w:rPr>
      </w:pPr>
      <w:r w:rsidRPr="000B59A0">
        <w:rPr>
          <w:rFonts w:ascii="Times New Roman" w:hAnsi="Times New Roman" w:cs="Times New Roman"/>
          <w:sz w:val="24"/>
          <w:szCs w:val="24"/>
        </w:rPr>
        <w:t>Применение иных форм первичных учетных документов и регистров бухгалтерского учета при наличии утвержденных унифицированных форм документов не допускается.</w:t>
      </w:r>
    </w:p>
    <w:p w:rsidR="000B59A0" w:rsidRPr="000B59A0" w:rsidRDefault="000B59A0" w:rsidP="000B59A0">
      <w:pPr>
        <w:ind w:firstLine="1134"/>
        <w:jc w:val="both"/>
        <w:rPr>
          <w:rFonts w:ascii="Times New Roman" w:hAnsi="Times New Roman" w:cs="Times New Roman"/>
          <w:sz w:val="24"/>
          <w:szCs w:val="24"/>
        </w:rPr>
      </w:pPr>
      <w:proofErr w:type="gramStart"/>
      <w:r w:rsidRPr="000B59A0">
        <w:rPr>
          <w:rFonts w:ascii="Times New Roman" w:hAnsi="Times New Roman" w:cs="Times New Roman"/>
          <w:sz w:val="24"/>
          <w:szCs w:val="24"/>
        </w:rPr>
        <w:t xml:space="preserve">Учитывая изложенное, в целях оформления приемки поставленных товаров, выполненных работ, оказанных услуг, предусмотренной условиями договоров, заключенных заказчиками - федеральными бюджетными (автономными) учреждениями согласно Закону </w:t>
      </w:r>
      <w:r>
        <w:rPr>
          <w:rFonts w:ascii="Times New Roman" w:hAnsi="Times New Roman" w:cs="Times New Roman"/>
          <w:sz w:val="24"/>
          <w:szCs w:val="24"/>
        </w:rPr>
        <w:t>№</w:t>
      </w:r>
      <w:r w:rsidRPr="000B59A0">
        <w:rPr>
          <w:rFonts w:ascii="Times New Roman" w:hAnsi="Times New Roman" w:cs="Times New Roman"/>
          <w:sz w:val="24"/>
          <w:szCs w:val="24"/>
        </w:rPr>
        <w:t xml:space="preserve"> 223-ФЗ, применение Акта приемки (ф. 0510452) необходимо для </w:t>
      </w:r>
      <w:r w:rsidRPr="000B59A0">
        <w:rPr>
          <w:rFonts w:ascii="Times New Roman" w:hAnsi="Times New Roman" w:cs="Times New Roman"/>
          <w:sz w:val="24"/>
          <w:szCs w:val="24"/>
        </w:rPr>
        <w:lastRenderedPageBreak/>
        <w:t>обоснованного (документально подтвержденного) признания в бухгалтерском учете обязательств и (или) требований, возникающих по результатам приемки товаров, работ, услуг в части соответствия их количества, комплектности, объема требованиям, установленным договором.</w:t>
      </w:r>
      <w:proofErr w:type="gramEnd"/>
    </w:p>
    <w:p w:rsidR="000B59A0" w:rsidRPr="000B59A0" w:rsidRDefault="000B59A0" w:rsidP="000B59A0">
      <w:pPr>
        <w:ind w:firstLine="1134"/>
        <w:jc w:val="both"/>
        <w:rPr>
          <w:rFonts w:ascii="Times New Roman" w:hAnsi="Times New Roman" w:cs="Times New Roman"/>
          <w:sz w:val="24"/>
          <w:szCs w:val="24"/>
        </w:rPr>
      </w:pPr>
      <w:r w:rsidRPr="000B59A0">
        <w:rPr>
          <w:rFonts w:ascii="Times New Roman" w:hAnsi="Times New Roman" w:cs="Times New Roman"/>
          <w:sz w:val="24"/>
          <w:szCs w:val="24"/>
        </w:rPr>
        <w:t>Министерством финансов Российской Федерации созданы условия, обеспечивающие доступ всех заинтересованных пользователей к текстам нормативных правовых актов и методических рекомендаций по их применению, разрабатываемых департаментами Министерства финансов Российской Федерации.</w:t>
      </w:r>
    </w:p>
    <w:p w:rsidR="000B59A0" w:rsidRPr="000B59A0" w:rsidRDefault="000B59A0" w:rsidP="000B59A0">
      <w:pPr>
        <w:ind w:firstLine="1134"/>
        <w:jc w:val="both"/>
        <w:rPr>
          <w:rFonts w:ascii="Times New Roman" w:hAnsi="Times New Roman" w:cs="Times New Roman"/>
          <w:sz w:val="24"/>
          <w:szCs w:val="24"/>
        </w:rPr>
      </w:pPr>
      <w:r w:rsidRPr="000B59A0">
        <w:rPr>
          <w:rFonts w:ascii="Times New Roman" w:hAnsi="Times New Roman" w:cs="Times New Roman"/>
          <w:sz w:val="24"/>
          <w:szCs w:val="24"/>
        </w:rPr>
        <w:t> </w:t>
      </w:r>
    </w:p>
    <w:p w:rsidR="000B59A0" w:rsidRPr="000B59A0" w:rsidRDefault="000B59A0" w:rsidP="00F12195">
      <w:pPr>
        <w:jc w:val="both"/>
        <w:rPr>
          <w:rFonts w:ascii="Times New Roman" w:hAnsi="Times New Roman" w:cs="Times New Roman"/>
          <w:sz w:val="24"/>
          <w:szCs w:val="24"/>
        </w:rPr>
      </w:pPr>
      <w:r w:rsidRPr="000B59A0">
        <w:rPr>
          <w:rFonts w:ascii="Times New Roman" w:hAnsi="Times New Roman" w:cs="Times New Roman"/>
          <w:sz w:val="24"/>
          <w:szCs w:val="24"/>
        </w:rPr>
        <w:t>Заместитель директора Департамента</w:t>
      </w:r>
    </w:p>
    <w:p w:rsidR="000B59A0" w:rsidRPr="000B59A0" w:rsidRDefault="000B59A0" w:rsidP="00F12195">
      <w:pPr>
        <w:jc w:val="both"/>
        <w:rPr>
          <w:rFonts w:ascii="Times New Roman" w:hAnsi="Times New Roman" w:cs="Times New Roman"/>
          <w:sz w:val="24"/>
          <w:szCs w:val="24"/>
        </w:rPr>
      </w:pPr>
      <w:r w:rsidRPr="000B59A0">
        <w:rPr>
          <w:rFonts w:ascii="Times New Roman" w:hAnsi="Times New Roman" w:cs="Times New Roman"/>
          <w:sz w:val="24"/>
          <w:szCs w:val="24"/>
        </w:rPr>
        <w:t>бюджетной методологии</w:t>
      </w:r>
    </w:p>
    <w:p w:rsidR="000B59A0" w:rsidRPr="000B59A0" w:rsidRDefault="000B59A0" w:rsidP="00F12195">
      <w:pPr>
        <w:jc w:val="both"/>
        <w:rPr>
          <w:rFonts w:ascii="Times New Roman" w:hAnsi="Times New Roman" w:cs="Times New Roman"/>
          <w:sz w:val="24"/>
          <w:szCs w:val="24"/>
        </w:rPr>
      </w:pPr>
      <w:r w:rsidRPr="000B59A0">
        <w:rPr>
          <w:rFonts w:ascii="Times New Roman" w:hAnsi="Times New Roman" w:cs="Times New Roman"/>
          <w:sz w:val="24"/>
          <w:szCs w:val="24"/>
        </w:rPr>
        <w:t>С.В.СИВЕЦ</w:t>
      </w:r>
    </w:p>
    <w:p w:rsidR="000B59A0" w:rsidRPr="000B59A0" w:rsidRDefault="000B59A0" w:rsidP="00F12195">
      <w:pPr>
        <w:jc w:val="both"/>
        <w:rPr>
          <w:rFonts w:ascii="Times New Roman" w:hAnsi="Times New Roman" w:cs="Times New Roman"/>
          <w:sz w:val="24"/>
          <w:szCs w:val="24"/>
        </w:rPr>
      </w:pPr>
      <w:r w:rsidRPr="000B59A0">
        <w:rPr>
          <w:rFonts w:ascii="Times New Roman" w:hAnsi="Times New Roman" w:cs="Times New Roman"/>
          <w:sz w:val="24"/>
          <w:szCs w:val="24"/>
        </w:rPr>
        <w:t>17.07.2024</w:t>
      </w:r>
    </w:p>
    <w:p w:rsidR="00F42F41" w:rsidRPr="00E20FAD" w:rsidRDefault="000B59A0" w:rsidP="000B59A0">
      <w:pPr>
        <w:ind w:firstLine="1134"/>
        <w:jc w:val="both"/>
        <w:rPr>
          <w:rFonts w:ascii="Times New Roman" w:hAnsi="Times New Roman" w:cs="Times New Roman"/>
          <w:sz w:val="24"/>
          <w:szCs w:val="24"/>
        </w:rPr>
      </w:pPr>
      <w:r w:rsidRPr="000B59A0">
        <w:rPr>
          <w:rFonts w:ascii="Times New Roman" w:hAnsi="Times New Roman" w:cs="Times New Roman"/>
          <w:sz w:val="24"/>
          <w:szCs w:val="24"/>
        </w:rPr>
        <w:t> </w:t>
      </w:r>
    </w:p>
    <w:sectPr w:rsidR="00F42F41" w:rsidRPr="00E20FAD" w:rsidSect="00F42F4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20FAD"/>
    <w:rsid w:val="000B59A0"/>
    <w:rsid w:val="0035645D"/>
    <w:rsid w:val="00E20FAD"/>
    <w:rsid w:val="00F12195"/>
    <w:rsid w:val="00F42F4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2F4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1195</Words>
  <Characters>6816</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7996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rahma</dc:creator>
  <cp:lastModifiedBy>rahma</cp:lastModifiedBy>
  <cp:revision>2</cp:revision>
  <dcterms:created xsi:type="dcterms:W3CDTF">2025-01-30T06:52:00Z</dcterms:created>
  <dcterms:modified xsi:type="dcterms:W3CDTF">2025-01-30T06:52:00Z</dcterms:modified>
</cp:coreProperties>
</file>