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ПРАВИТЕЛЬСТВО РОССИЙСКОЙ ФЕДЕРАЦИИ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ПОСТАНОВЛЕНИЕ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12 мая 2017 г. N 563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ПОРЯДКЕ И ОБ ОСНОВАНИЯХ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ЗАКЛЮЧЕНИЯ КОНТРАКТОВ, ПРЕДМЕТОМ КОТОРЫХ ЯВЛЯЕТСЯ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ОДНОВРЕМЕННО ВЫПОЛНЕНИЕ РАБОТ ПО ПРОЕКТИРОВАНИЮ,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СТРОИТЕЛЬСТВУ И ВВОДУ В ЭКСПЛУАТАЦИЮ ОБЪЕКТОВ КАПИТАЛЬНОГО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СТРОИТЕЛЬСТВА, И О ВНЕСЕНИИ ИЗМЕНЕНИЙ В НЕКОТОРЫЕ АКТЫ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ПРАВИТЕЛЬСТВА РОССИЙСКОЙ ФЕДЕРАЦИИ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16.1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1. Утвердить прилагаемые: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Положение о проведении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изменения, которые вносятся в акты Правительства Российской Федерации.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2. Установить, что: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финансирование расходов, связанных с подготовкой обоснования инвестиций, осуществляемых в инвестиционные проекты по созданию объектов капитального строительства федеральной собственности,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соответственно контракт, инвестиционный проект, обоснование инвестиций), и проведением технологического и ценового аудита обоснования инвестиций, осуществляется федеральными органами исполнительной власти, являющимися государственными заказчиками таких объектов, в пределах бюджетных ассигнований федерального бюджета, выделяемых на их текущее содержание. Финансирование расходов,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субъекта Российской Федерации или муниципальной собственности, в отношении которых планируется заключение контрактов, осуществляется в порядке, определенном нормативным правовым актом субъекта Российской Федерации или органа местного самоуправления;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подготовка обоснования инвестиций и проведение технологического и ценового аудита обоснования инвестиций в целях заключения контракта не требуется в случае, если в отношении инвестиционного проекта проведен публичный технологический и ценовой аудит крупного инвестиционного проекта с государственным участием в порядке, предусмотренном постановлением Правительства Российской Федерации от 30 апреля 2013 г. N 382 "О проведении публичного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Федерации".</w:t>
      </w:r>
    </w:p>
    <w:p w:rsidR="0051708E" w:rsidRPr="0051708E" w:rsidRDefault="0051708E" w:rsidP="0051708E">
      <w:pPr>
        <w:spacing w:after="0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>КонсультантПлюс: примечание.</w:t>
      </w:r>
    </w:p>
    <w:p w:rsidR="0051708E" w:rsidRPr="0051708E" w:rsidRDefault="0051708E" w:rsidP="0051708E">
      <w:pPr>
        <w:spacing w:after="96" w:line="240" w:lineRule="auto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  <w:t>Пункт 3 вступает в силу с 16 мая 2017 года.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3. Министерству строительства и жилищно-коммунального хозяйства Российской Федерации до 1 июля 2017 г. утвердить: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типовую форму заключения технологического и ценового аудита обоснования инвестиций и требования к оформлению такого заключения;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ведения реестра выданных заключений технологического и ценового аудита обоснования инвестиций и предоставления содержащейся в реестре информации в отношении инвестиционных проектов, технологический и ценовой аудит обоснования инвестиций которых проводится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форму отзыва в отношении обоснования инвестиций, представляемого в ходе его публичного обсуждения, а также требования к формату отзыва и порядку его представления;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типовую форму задания на проектирование объекта капитального строительства и требования к его подготовке.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4. Настоящее постановление вступает в силу с 1 июля 2017 г., за исключением пункта 3 настоящего постановления, который вступает в силу со дня официального опубликования настоящего постановления.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Председатель Правительства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Д.МЕДВЕДЕВ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12 мая 2017 г. N 563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ПРАВИЛА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ЗАКЛЮЧЕНИЯ КОНТРАКТОВ, ПРЕДМЕТОМ КОТОРЫХ ЯВЛЯЕТСЯ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ОДНОВРЕМЕННО ВЫПОЛНЕНИЕ РАБОТ ПО ПРОЕКТИРОВАНИЮ,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СТРОИТЕЛЬСТВУ И ВВОДУ В ЭКСПЛУАТАЦИЮ ОБЪЕКТОВ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КАПИТАЛЬНОГО СТРОИТЕЛЬСТВА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1. Настоящие Правила устанавливают порядок и основания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контракт).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 Контракт заключается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наличии следующих оснований: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получено заключение по результатам проведенного в порядке, установленном Правительством Российской Федерации,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решение о заключении контракта принято Правительством Российской Федерации или главным распорядителем средств федерального бюджета (по согласованию с субъектом бюджетного планирования, если главный распорядитель средств федерального бюджета не является субъектом бюджетного планирования) - в отношении объектов капитального строительства федеральной собственности, высшим должностным лицом субъекта Российской Федерации - в отношении объектов капитального строительства государственной собственности субъектов Российской Федерации или главой муниципального образования - в отношении объектов капитального строительства муниципальной собственности.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3. Решение о заключении контракта, предусмотренное подпунктом "б" пункта 2 настоящих Правил, содержит в том числе: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объекта капитального строительства согласно решению о предоставлении бюджетных ассигнований на осуществление капитальных вложений, принятому в отношении такого объекта в установленном порядке (далее - решение об осуществлении капитальных вложений);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наименование заказчика;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мощность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ввода в эксплуатацию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предполагаемую (предельную) стоимость строительства объекта капитального строительства в соответствии с заключением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которая не должна превышать соответствующую стоимость, указанную в решении об осуществлении капитальных вложений. В случае ее превышения необходимо внесение в установленном законодательством Российской Федерации порядке изменений в решение об осуществлении капитальных вложений до принятия решения о заключении контракта, предусмотренного подпунктом "б" пункта 2 настоящих Правил.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Подготовка и согласование проекта решения о заключении контракта, принимаемого Правительством Российской Федерации или главным распорядителем средств федерального бюджета, осуществляется в порядке, установленном для подготовки и согласования проектов решений об осуществлении капитальных вложений.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Подготовка и согласование проекта решения о заключении контракта, принимаемого высшим должностным лицом субъекта Российской Федерации или главой муниципального образования, осуществляется в порядке, установленном соответственно высшим исполнительным органом государственной власти субъекта Российской Федерации или местной администрацией муниципального образования.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4. Контракт предусматривает следующие условия: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подготовка проектной документации осуществляется в соответствии с заданием на проектирование объекта капитального строительства, утвержденным заказчиком до заключения контракта и являющимся неотъемлемой частью документации о закупке;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б) порядок выполнения работ по контракту предусматривает наличие отдельного этапа, в рамках которого осуществляется архитектурно-строительное проектирование и выполнение инженерных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изысканий, оплата которых производится после получения положительного заключения государственной экспертизы проектной документации и (или)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сметная стоимость строительства, включая затраты на проектно-изыскательские работы (в ценах соответствующих лет), с учетом распределения объемов работ в пределах срока исполнения контракта по годам в соответствии с подготовленной проектной документацией не превышает цены контракта, установленной с использованием конкурентных способов определения поставщиков (подрядчиков, исполнителей), или цены контракта, заключаемого с единственным поставщиком (подрядчиком, исполнителем);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в контракте указываются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исполнителем), а также установленные заказчиком в документации о закупке максимальное значение цены контракта и следующая формула цены контракта: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унок 1" style="width:24.2pt;height:24.2pt"/>
        </w:pic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 - сметная стоимость строительства (в ценах соответствующих лет) с учетом распределения объемов работ в пределах срока исполнения контракта по годам в соответствии с проектной документацией, получившей положительное заключение государственной экспертизы проектной документации и положительное заключение о проверке достоверности определения сметной стоимости строительства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Цкк - цена контракта, установленная с использованием конкурентных способов определения поставщиков (подрядчиков, исполнителей), или цена контракта, заключаемого с единственным поставщиком (подрядчиком, исполнителем);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 - переменная, значение которой устанавливается равным сметной стоимости строительства, указанной в абзаце четвертом настоящего подпункта (С), в случае если сметная стоимость строительства, указанная в проектной документации при представлении ее для проведения проверки достоверности определения сметной стоимости строительства, меньше или равна сметной стоимости строительства, установленной по результатам проведения проверки достоверности определения сметной стоимости строительства, и равным цене контракта, указанной в абзаце пятом настоящего подпункта (Цкк), в случае если сметная стоимость строительства, указанная в такой документации, больше сметной стоимости строительства, установленной по результатам проведения проверки достоверности определения сметной стоимости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подрядчик не вправе требовать увеличения цены контракта, а заказчик ее уменьшения, в том числе в случае,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Начальная (максимальная) цена контракта или цена контракта, заключаемого с единственным поставщиком (подрядчиком, исполнителем), определяется и обосновывается посредством применения методов,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после получения заключения по результатам проведенного в порядке, установленном Правительством Российской Федерации, технологического и ценового аудита соответствующего обоснования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Утверждено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12 мая 2017 г. N 563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ПОЛОЖЕНИЕ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ПРОВЕДЕНИИ ТЕХНОЛОГИЧЕСКОГО И ЦЕНОВОГО АУДИТА ОБОСНОВАНИЯ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ИНВЕСТИЦИЙ, ОСУЩЕСТВЛЯЕМЫХ В ИНВЕСТИЦИОННЫЕ ПРОЕКТЫ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 СОЗДАНИЮ ОБЪЕКТОВ КАПИТАЛЬНОГО СТРОИТЕЛЬСТВА,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ОТНОШЕНИИ КОТОРЫХ ПЛАНИРУЕТСЯ ЗАКЛЮЧЕНИЕ КОНТРАКТОВ,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ПРЕДМЕТОМ КОТОРЫХ ЯВЛЯЕТСЯ ОДНОВРЕМЕННО ВЫПОЛНЕНИЕ РАБОТ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 ПРОЕКТИРОВАНИЮ, СТРОИТЕЛЬСТВУ И ВВОДУ В ЭКСПЛУАТАЦИЮ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ОБЪЕКТОВ КАПИТАЛЬНОГО СТРОИТЕЛЬСТВА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I. Общие положения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1. Настоящее Положение устанавливает порядок проведения технологического и ценового аудита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(далее - обоснование инвестиций),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объект капитального строительства, инвестиционный проект).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2. Обоснование инвестиций представляет собой документацию, включающую в себя в том числе проект задания на проектирование объекта капитального строительства и содержащую описание инвестиционного проекта, включая основные характеристики, сроки и этапы строительства и место размещения объекта капитального строительства, основные (принципиальные) архитектурно-художественные, технологические, конструктивные и объемно-планировочные, инженерно-технические и иные решения по созданию объекта капитального строительства, сведения об основном технологическом оборудовании с учетом требований современных технологий производства, соответствия указанных решений современному уровню развития техники и технологий, современным строительным материалам и оборудованию, применяемым в строительстве, а также предполагаемую (предельную) стоимость объекта капитального строительства, положения о возможности (невозможности) использования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3. Технологический и ценовой аудит обоснования инвестиций в отношении соответствующих инвестиционных проектов проводится федеральными органами исполнительной власти, органами исполнительной власти субъектов Российской Федерации или подведомственными им государственными (бюджетными или автономными) учреждениями, к полномочиям которых отнесено проведение проверки достоверности определения сметной стоимости строительства объектов капитального строительства, Государственной корпорацией по атомной энергии "Росатом" (далее - экспертные организации).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Требования к составу и содержанию обоснования инвестиций приведены в приложении.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II. Представление документов для проведения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технологического и ценового аудита 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4. Для проведения технологического и ценового аудита обоснования инвестиций застройщик (технический заказчик) объекта капитального строительства или лицо, действующее от его имени (далее - заявитель), представляет в экспертную организацию следующие документы: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заявление о проведении технологического и ценового аудита обоснования инвестиций, в котором указываются: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заявителе (фамилия, имя, отчество (при наличии), реквизиты документа, удостоверяющего личность, почтовый адрес места жительства застройщика (технического заказчика) - физического лица, полное наименование, место нахождения застройщика (технического заказчика) - юридического лица, а в случае, если застройщик (технический заказчик) и заявитель не одно и то же лицо, - указанные сведения также в отношении заявителя);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 лицах, осуществивших подготовку обоснования инвестиций (фамилия, имя, отчество (при наличии), реквизиты документа, удостоверяющего личность, почтовый адрес места жительства индивидуального предпринимателя, полное наименование, место нахождения юридического лица);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сведения об объекте капитального строительства (наименование, почтовый (строительный) адрес объекта капитального строительства и основные технико-экономические показатели объекта капитального строительства (площадь, объем, протяженность, количество этажей, производственная мощность и другие показатели);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обоснование инвестиций, согласованное руководителем главного распорядителя средств федерального бюджета в отношении инвестиционного проекта по созданию объекта капитального строительства федеральной собственности, руководителем главного распорядителя средств бюджета субъекта Российской Федерации в отношении инвестиционного проекта по созданию объекта капитального строительства государственной собственности субъекта Российской Федерации или главного распорядителя средств местного бюджета в отношении инвестиционного проекта по созданию объекта капитального строительства муниципальной собственности.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5. Документы в целях проведения технологического и ценового аудита обоснования инвестиций представляются в форме электронных документов, а при наличии в документах сведений, доступ к которым ограничен в соответствии с законодательством Российской Федерации, - на бумажном носителе.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представлении документов в целях технологического и ценового аудита обоснования инвестиций в форме электронных документов соблюдаются следующие условия: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электронные документы подписываются лицами, обладающими полномочиями на их подписание в соответствии с законодательством Российской Федерации, с использованием усиленной квалифицированной электронной подписи, предусмотренной Федеральным законом "Об электронной подписи";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формат электронных документов должен соответствовать требованиям к электронным документам, представляемым для проведения государственной экспертизы проектной документации и (или) результатов инженерных изысканий, утвержденным Министерством строительства и жилищно-коммунального хозяйства Российской Федерации.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представления документов на бумажном носителе их формат определяется договором о проведении технологического и ценового аудита обоснования инвестиций (далее - договор). При этом отдельные документы представляются также в форме электронных документов, если это допускается в соответствии с законодательством Российской Федерации.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6. Экспертная организация в течение 3 рабочих дней с даты получения представленных документов проводит проверку их комплектности и направляет заявителю проект договора, подписанный руководителем экспертной организации (уполномоченным им лицом), либо уведомление о том, что документы не подлежат рассмотрению, с указанием оснований, предусмотренных пунктом 7 настоящего Положения. При этом к уведомлению прилагаются документы, представленные на бумажном носителе, за исключением заявления о проведении технологического и ценового аудита обоснования инвестиций. Документы, представленные в форме электронных документов, не возвращаются и подлежат хранению в экспертной организации не менее 3 месяцев.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7. Документы, представленные в целях проведения технологического и ценового аудита обоснования инвестиций, не подлежат рассмотрению по существу по следующим основаниям: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проведение в отношении инвестиционного проекта технологического и ценового аудита обоснования инвестиций осуществляется другой экспертной организацией;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представление не в полном объеме документов, указанных в пункте 4 настоящего Положения или оформленных с нарушением положений, предусмотренных пунктом 5 настоящего Положения;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несоответствие обоснования инвестиций требованиям к составу и содержанию обоснования инвестиций, приведенным в приложении к настоящему Положению.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8. Договор заключается в соответствии с правилами гражданского законодательства Российской Федерации о договорах возмездного оказания услуг. При этом договор содержит следующие положения: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предмет договора;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срок проведения технологического и ценового аудита обоснования инвестиций и порядок его продления в пределах, предусмотренных пунктом 9 настоящего Положения;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порядок и сроки внесения изменений в обоснование инвестиций в процессе проведения технологического и ценового аудита обоснования инвестиций;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размер платы за проведение технологического и ценового аудита обоснования инвестиций;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порядок выдачи (направления) заключения технологического и ценового аудита обоснования инвестиций на бумажном носителе, а также порядок и сроки возврата заявителю документов, представленных в соответствии с пунктом 5 настоящего Положения на бумажном носителе;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перечень оснований для внесения в договор изменений или его досрочного расторжения;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ж) ответственность сторон за неисполнение и (или) ненадлежащее исполнение обязательств, предусмотренных договором.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9. Проведение технологического и ценового аудита обоснования инвестиций осуществляется в предусмотренный договором срок, который не должен превышать 45 календарных дней. При проведении технологического и ценового аудита обоснования инвестиций в отношении инвестиционного проекта по созданию особо опасных, технически сложных и уникальных объектов капитального строительства такой срок не должен превышать 60 календарных дней.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Указанный срок может быть продлен по инициативе заявителя не более чем на 15 календарных дней.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Срок проведения технологического и ценового аудита обоснования инвестиций включает срок проведения публичного обсуждения обоснования инвестиций, указанный в пункте 18 настоящего Положения.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III. Проведение технологического и ценового аудита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10. Предметом технологического и ценового аудита обоснования инвестиций является экспертная оценка: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 в целях возможности их реализации при подготовке проектной документации объекта капитального строительства с учетом необходимости соблюдения требований технических регламентов, 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и иной безопасности, а также с учетом результатов инженерных изысканий;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оптимальности выбора места размещения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применению строительных и отделочных материалов с учетом основных технико-экономических показателей объекта капитального строительства, современного уровня развития техники и технологий, применяемых в строительстве;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обоснования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а при отсутствии укрупненных нормативов цены строительства - с учетом документально подтвержденных сведений об инвестиционных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целесообразности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достаточности исходных данных, предусмотренных проектом задания на проектирование, для разработки проектной документации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ж) оптимальности сроков и этапов строительства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з) правильности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 (если обоснование инвестиций предусматривает использование такой проектной документации), или обоснованности решения о невозможности или нецелесообразности применения экономически эффективной проектной документации повторного использования.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11. При проведении технологического и ценового аудита обоснования инвестиций могут быть сделаны выводы о возможности оптимизации выбранных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основного технологического оборудования, а также планируемых к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применению строительных и отделочных материалов, сокращения сроков и этапов строительства, стоимости строительства в целом и отдельных его этапов.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12. В ходе проведения технологического и ценового аудита обоснования инвестиций заявителем может осуществляться внесение изменений в обоснование инвестиций в порядке, установленном договором.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IV. Результат технологического и ценового аудита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13. Результатом технологического и ценового аудита обоснования инвестиций является заключение технологического и ценового аудита обоснования инвестиций (далее - заключение), содержащее экспертную оценку, предусмотренную пунктом 10 настоящего Положения, а также выводы, указанные в пункте 11 настоящего Положения (при их наличии).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14. В случае представления документов для проведения технологического и ценового аудита обоснования инвестиций в форме электронного документа заключение направляется заявителю в форме электронного документа, в случае представления документов на бумажном носителе - в форме документа на бумажном носителе.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выдачи (направления) заключения на бумажном носителе, а также порядок и срок возврата документов, представленных на бумажном носителе, определяются договором.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предусмотренных договором случаях помимо направления заключения в форме электронного документа также может быть выдано (направлено) заключение на бумажном носителе.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Заключение на бумажном носителе выдается (направляется) в 4 экземплярах.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15. Типовая форма заключения и требования к его оформлению устанавливаются Министерством строительства и жилищно-коммунального хозяйства Российской Федерации.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16. Экспертные организации ведут реестр выданных заключений.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ведения реестра выданных заключений и предоставления содержащейся в нем информации устанавливается федеральными органами исполнительной власти, Государственной корпорацией по атомной энергии "Росатом", органами исполнительной власти субъектов Российской Федерации, которые в соответствии с настоящим Положением осуществляют в отношении соответствующих инвестиционных проектов проведение технологического и ценового аудита обоснования инвестиций.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Экспертная организация обязана принимать меры по обеспечению сохранности документов, представленных для проведения технологического и ценового аудита обоснования инвестиций и сформированных при его проведении, а также по неразглашению содержащихся в таких документах сведений, доступ к которым ограничен в соответствии с законодательством Российской Федерации.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V. Проведение публичного обсуждения 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17. При проведении технологического и ценового аудита обоснования инвестиций экспертная организация организует публичное обсуждение обоснования инвестиций.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18. В день заключения договора экспертная организация размещает на своем официальном сайте в информационно-телекоммуникационной сети "Интернет" обоснование инвестиций, представленное в целях проведения технологического и ценового аудита обоснования инвестиций, для его публичного обсуждения.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Срок публичного обсуждения обоснования инвестиций составляет 15 календарных дней со дня его размещения на официальном сайте экспертной организации в информационно-телекоммуникационной сети "Интернет".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19. В течение срока публичного обсуждения любое заинтересованное лицо вправе представить в экспертную организацию свой отзыв в отношении обоснования инвестиций.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Форма отзыва в отношении обоснования инвестиций, его формат и порядок представления устанавливаются Министерством строительства и жилищно-коммунального хозяйства Российской Федерации.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20. Все поступившие в течение установленного срока публичного обсуждения отзывы в отношении обоснования инвестиций подлежат приобщению к документам, представленным для проведения технологического и ценового аудита обоснования инвестиций.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результатам проведения публичного обсуждения обоснования инвестиций составляется заключение, в которое включается информация, содержащая сведения об объекте капитального строительства, срок проведения публичного обсуждения, а также сведения о количестве поступивших предложений и замечаний.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21. Заключение в течение 3 рабочих дней со дня его выдачи заявителю подлежит размещению на официальном сайте экспертной организации в информационно-телекоммуникационной сети "Интернет" на срок не менее чем 15 календарных дней.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22. Публичное обсуждение обоснования инвестиций не проводится в случае представления для проведения технологического и ценового аудита обоснования инвестиций документов, содержащих сведения, доступ к которым ограничен в соответствии с законодательством Российской Федерации.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VI. Размер платы за проведение технологического и ценового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аудита 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23. За проведение технологического и ценового аудита обоснования инвестиций взимается плата в размере 0,58 процента суммарной стоимости изготовления проектной документации объекта капитального строительства и материалов инженерных изысканий, необходимых для подготовки такой проектной документации, рассчитанной на дату представления документов для проведения технологического и ценового аудита обоснования инвестиций.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размере указанной платы учитывается сумма налога на добавленную стоимость.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к Положению о проведении технологического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 ценового аудита обоснования инвестиций,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осуществляемых в инвестиционные проекты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созданию объектов капитального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строительства, в отношении которых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планируется заключение контрактов,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предметом которых является одновременно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выполнение работ по проектированию,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строительству и вводу в эксплуатацию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объектов капитального строительства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ТРЕБОВАНИЯ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К СОСТАВУ И СОДЕРЖАНИЮ ОБОСНОВАНИЯ ИНВЕСТИЦИЙ,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ОСУЩЕСТВЛЯЕМЫХ В ИНВЕСТИЦИОННЫЙ ПРОЕКТ ПО СОЗДАНИЮ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ОБЪЕКТА КАПИТАЛЬНОГО СТРОИТЕЛЬСТВА, В ОТНОШЕНИИ КОТОРОГО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ПЛАНИРУЕТСЯ ЗАКЛЮЧЕНИЕ КОНТРАКТА, ПРЕДМЕТОМ КОТОРОГО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ЯВЛЯЕТСЯ ОДНОВРЕМЕННО ВЫПОЛНЕНИЕ РАБОТ ПО ПРОЕКТИРОВАНИЮ,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СТРОИТЕЛЬСТВУ И ВВОДУ В ЭКСПЛУАТАЦИЮ ОБЪЕКТА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КАПИТАЛЬНОГО СТРОИТЕЛЬСТВА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I. Общие положения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1.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соответственно - инвестиционный проект, обоснование инвестиций), состоит из текстовой и графической частей.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Текстовая часть содержит описание инвестиционного проекта, сведения о создаваемом объекте капитального строительства, описание предлагаемых основных (принципиальных) архитектурно-художественных, технологических, конструктивных и объемно-планировочных, инженерно-технических и иных решений, пояснения, ссылки на нормативные и (или) технические документы, используемые при подготовке обоснования инвестиций, а также результаты расчетов, обосновывающие принятые решения.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Графическая часть отображает предлагаемые конструктивные, объемно-планировочные и иные решения и выполняется в виде чертежей, схем, планов и других документов в графической форме.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2. Выполнение и оформление текстовых и графических материалов, входящих в обоснование инвестиций, осуществляется в соответствии с правилами, установленными Министерством строительства и жилищно-коммунального хозяйства Российской Федерации для выполнения и оформления текстовых и графических материалов, входящих в состав проектной документации.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3. Обоснование инвестиций состоит из следующих разделов: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пояснительная записка;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схема планировочной организации земельного участка;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основные (принципиальные) архитектурно-художественные решения;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основные (принципиальные) технологические решения;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основные (принципиальные) конструктивные и объемно-планировочные решения;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сведения об основном технологическом оборудовании, инженерном оборудовании, о сетях инженерно-технического обеспечения и об инженерно-технических решениях;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ж) проект организации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з) проект организации работ по сносу или демонтажу существующих объектов капитального строительства (при необходимости);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и) перечень мероприятий по охране окружающей среды;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к) перечень мероприятий по обеспечению пожарной безопасности;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л) перечень мероприятий по обеспечению соблюдения требований энергетической эффективности и оснащенности зданий, строений и сооружений приборами учета используемых энергетических ресурсов;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м) обоснование предполагаемой (предельной) стоимости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н) проект задания на проектирование.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51708E" w:rsidRPr="0051708E" w:rsidRDefault="0051708E" w:rsidP="00517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II. Требования к содержанию обоснования инвестиций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4. Раздел, касающийся пояснительной записки,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исходные данные и условия для подготовки обоснования инвестиций, включая реквизиты следующих документов: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застройщика (технического заказчика) о подготовке обоснования инвестиций;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отчетная документация о выполнении инженерных изысканий;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градостроительный план земельного участка, на котором планируется размещение объекта капитального строительства (земельных участков - в случае если предлагается несколько вариантов размещения объекта капитального строительства), или проект планировки территории и проект межевания территории в случае строительства линейного объекта;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иные документы, предусмотренные нормативными правовыми актами Российской Федерации;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описание вариантов размещения объекта капитального строительства на одном или нескольких земельных участках, основные критерии и обоснование оптимальности выбора площадки для размещения объекта капитального строительства, в том числе с учетом результатов инженерных изысканий, выполненных для подготовки обоснования инвестиций, экологических, техногенных, логистических рисков и рисков ресурсного обеспечения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сведения о земельных участках, изъятие которых для государственных или муниципальных нужд планируется в целях строительства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сведения о размере средств, требующихся в связи с планируемым изъятием земельных участков для государственных или муниципальных нужд (в случае, если планируется такое изъятие);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сведения о предполагаемых затратах, связанных со сносом зданий и сооружений, переселением людей, переносом сетей инженерно-технического обеспечения, которые рассчитываются при необходимости проведения работ, указанных в пункте 16 настоящего документа;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технико-экономические показатели объекта капитального строительства, в том числе данные о проектной мощности, значимости объекта капитального строительства для поселений (муниципального образования) и другие данные, характеризующие объект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ж) сведения о функциональном назначении объекта капитального строительства, состав и характеристика производства, номенклатура выпускаемой продукции (работ, услуг);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з) сведения о потребности объекта капитального строительства в топливе, газе, воде и электрической энергии, а также о возможности предоставления технических условий подключения (технологического присоединения) к сетям инженерно-технического обеспечения;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и) обоснование выбора экономически эффективной проектной документации повторного использования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которая будет использована при проектировании, либо обоснование невозможности (нецелесообразности) использования такой документации в связи с ее отсутствием.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5. Документы (копии документов, оформленные в установленном порядке), указанные в подпункте "а" пункта 4 настоящего документа, прилагаются к пояснительной записке в полном объеме.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Раздел, касающийся схемы планировочной организации земельного участка, состоит из текстовой и графической частей.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7. Текстовая часть раздела, касающегося схемы планировочной организации земельного участка,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краткую характеристику места размещения объекта капитального строительства, описание земельного участка (в том числе сведения о категории земель), обоснование планировочной организации участка, схем транспортных коммуникаций и решений по благоустройству территории;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обоснование размеров земельного участка (земельных участков), на котором планируется размещение объекта капитального строительства, если такие размеры не установлены нормами отвода земель для конкретных видов деятельности, или правилами землепользования и застройки, или проектом планировки территории, проектом межевания территории, и информация об оформлении прав на такой земельный участок;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обоснование решений по инженерной подготовке территории, в том числе по инженерной защите территории и объектов капитального строительства от последствий опасных геологических процессов, паводковых, поверхностных и грунтовых вод.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рассмотрения более одного варианта размещения объекта капитального строительства текстовая часть подготавливается по каждому варианту отдельно.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8. Графическая часть раздела, касающегося схемы планировочной организации земельного участка,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схему планировочной организации земельного участка;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ситуационный план размещения объекта капитального строительства в границах земельного участка.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9. Раздел, касающийся основных (принципиальных) архитектурно-художественных решений,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описание и обоснование внешнего вида объекта капитального строительства и параметров его пространственной, планировочной и функциональной организации, основных (принципиальных) архитектурно-художественных решений с учетом стоимости, соответствия современному уровню техники и технологий и эксплуатационных расходов;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описание основных решений по отделке помещений, в том числе декоративно-художественной и цветовой отделке интерьеров, и обоснование целесообразности использования дорогостоящих строительных материалов, художественных изделий для отделки интерьеров и фасада в случае предполагаемого их использования (в сравнении с аналогичными по назначению объектами капитального строительства).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10. Раздел, касающийся основных (принципиальных) технологических решений,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характеристику принятой технологической схемы производства в целом, данные о трудоемкости изготовления продукции - для объектов производственного назначения;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обоснование потребности в основных видах ресурсов для технологических нужд - для объектов производственного назначения, за исключением линейных объектов;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описание источников поступления сырья и материалов - для объектов производственного назначения;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перечень технологических мероприятий по предотвращению (сокращению) выбросов и сбросов вредных веществ в окружающую среду;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д) сведения о виде, составе и планируемом объеме отходов производства, подлежащих утилизации и захоронению, с указанием класса опасности отходов - для объектов производственного назначения;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описание и обоснование основных проектных решений, направленных на соблюдение требований технологических регламентов;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ж) перечень мероприятий по обеспечению выполнения требований, предъявляемых к техническим устройствам, оборудованию, зданиям, строениям и сооружениям на опасных производственных объектах, - для объектов производственного назначения.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11. Раздел, касающийся основных (принципиальных) конструктивных и объемно-планировочных решений, состоит из текстовой и графической частей.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12. Текстовая часть раздела, касающегося основных (принципиальных) конструктивных и объемно-планировочных решений,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сведения о топографических, инженерно-геологических, гидрогеологических, метеорологических и климатических условиях земельного участка (земельных участков) для размещения объекта капитального строительства, полученные по результатам проведения инженерных изысканий, выполненных для подготовки обоснования инвестиций;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описание и обоснование основных (принципиальных) конструктивных решений (конструктивная схема с указанием материалов несущих и ограждающих конструкций, технические решения, обеспечивающие необходимую прочность, устойчивость, пространственную неизменяемость зданий и сооружений, тип и глубина заложения фундаментов) и объемно-планировочных решений.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13. Графическая часть раздела, касающегося основных (принципиальных) конструктивных и объемно-планировочных решений,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поэтажные планы зданий и сооружений;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чертежи характерных разрезов зданий и сооружений;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схемы несущих и ограждающих конструкций.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14. Раздел, касающийся сведений об основном технологическом оборудовании, инженерном оборудовании, о сетях инженерно-технического обеспечения и об инженерно-технических решениях,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обоснование соответствия предлагаемых решений предварительным сведениям о возможности получения технических условий на подключение (технологическое присоединение) объекта капитального строительства к сетям инженерно-технического обеспечения;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расчет потребности объекта капитального строительства в топливе, газе, воде и электрической энергии, состав и основные параметры систем электроснабжения, водоснабжения, водоотведения, газоснабжения, систем отопления, вентиляции и кондиционирования воздуха, тепловых сетей, сетей связи;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сведения об обеспечении объекта капитального строительства инженерной инфраструктурой в объемах, достаточных для реализации инвестиционного проекта;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обоснование выбора инженерно-технических решений и основного технологического оборудования по укрупненной номенклатуре.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15. Раздел, касающийся проекта организации строительства,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характеристику района места расположения объекта капитального строительства и условий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оценку развитости транспортной инфраструктуры;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обоснование потребности в кадрах, основных строительных машинах, механизмах, транспортных средствах, топливе и горюче-смазочных материалах, электрической энергии, паре, воде, временных зданиях и сооружениях, а также обеспечения ими строительства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г) обоснование размеров и оснащения площадок для складирования материалов, конструкций, оборудования, укрупненных модулей и стендов для их сборки;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д) обоснование необходимости использования для строительства иных земельных участков, кроме земельного участка, на котором планируется размещение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е) обоснование организационно-технологической схемы, определяющей последовательность строительства зданий и сооружений, инженерных и транспортных коммуникаций, обеспечивающей соблюдение планируемых сроков завершения строительства (его этапов);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ж) технологическую последовательность работ при строительстве объектов капитального строительства или их отдельных элементов;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з) описание особенностей проведения работ в условиях действующего предприятия (при необходимости - для объектов производственного назначения), в местах расположения подземных коммуникаций, линий электропередачи и связи и в условиях стесненной городской застройки;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и) описание основных проектных решений и мероприятий по охране окружающей среды в период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к) обоснование планируемой продолжительности строительства объекта капитального строительства и его отдельных этапов.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16. Раздел, касающийся проекта организации работ по сносу или демонтажу объектов капитального строительства, который подготавливается при необходимости сноса или демонтажа существующих зданий, строений и сооружений (их частей) для планируемого строительства объекта капитального строительства,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перечень зданий, строений и сооружений, подлежащих сносу (демонтажу);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перечень мероприятий по выведению из эксплуатации зданий, строений и сооружений.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17. Раздел, касающийся перечня мероприятий по охране окружающей среды,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результаты прогнозной оценки воздействия на окружающую среду намечаемой хозяйственной или иной деятельности, связанной с созданием объекта капитального строительства;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перечень мероприятий (виды и объем мероприятий) по предотвращению и (или) снижению возможного негативного воздействия на окружающую среду намечаемой хозяйственной или иной деятельности и рациональному использованию природных ресурсов на период строительства и эксплуатации объекта капитального строительства, включающий в том числе основные мероприятия: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охране атмосферного воздуха;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оборотному водоснабжению - для объектов производственного назначения;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охране и рациональному использованию земельных ресурсов и почв, в том числе мероприятия по рекультивации нарушенных или загрязненных земельных участков и почв;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сбору, использованию, обезвреживанию, транспортировке и размещению опасных отходов;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охране недр - для объектов производственного назначения;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охране объектов растительного и животного мира и среды их обитания (при наличии объектов растительного и животного мира, занесенных в Красную книгу Российской Федерации и красные книги субъектов Российской Федерации, отдельно указываются мероприятия по охране таких объектов);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минимизации возникновения возможных аварийных ситуаций на объекте капитального строительства и последствий их воздействия на экологическую систему региона;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обеспечению рационального использования и охраны водных объектов, а также сохранения водных биологических ресурсов.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18. Раздел, касающийся перечня мероприятий по обеспечению пожарной безопасности,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а) описание и обоснование выбора основных проектных решений по организации системы обеспечения пожарной безопасности объекта капитального строительства и безопасности людей при возникновении пожара;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перечень основных мероприятий по обеспечению пожарной безопасности (виды и объем мероприятий).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19. Раздел, касающийся перечня мероприятий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обоснование выбора оптимальных основных (принципиальных) архитектурных, функционально-технологических, конструктивных и инженерно-технических решений и их надлежащей реализации при осуществлении строительства с целью обеспечения соответствия объекта капитального строительства требованиям энергетической эффективности и требованиям его оснащенности приборами учета используемых энергетических ресурсов;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перечень основных мероприятий по обеспечению соблюдения установленных требований энергетической эффективности (виды и объем мероприятий);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сведения о классе энергетической эффективности объекта капитального строительства.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20. Раздел, касающийся обоснования предполагаемой (предельной) стоимости строительства, состоит из текстовой части и содержит: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а) обоснование предполагаемой (предельной) стоимости строительства объекта капитального строительства, которая не должна превышать укрупненный норматив цены строительства для объекта капитального строительства, аналогичного по назначению, проектной мощности, природным и иным условиям территории, на которой планируется осуществлять строительство, или обоснование предполагаемой (предельной) стоимости строительства, рассчитанной на основе документально подтвержденных сведений о проектах, реализуемых (реализованных) в отношении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обоснование выбора подлежащих применению для расчета предполагаемой (предельной) стоимости строительства объекта капитального строительства укрупненных нормативов цены строительства для объектов капитального строительства, аналогичных по назначению, проектной мощности, природным и иным условиям территории, на которой планируется осуществлять строительство;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в) укрупненные расчеты стоимости отдельных видов затрат, не учтенных в ресурсно-технологической модели (использованной для расчета укрупненных нормативов цены строительства), а также затрат на реализацию решений (мероприятий), измененных по сравнению с указанной ресурсно-технологической моделью.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21. Раздел, касающийся проекта задания на проектирование, содержит согласованный с руководителем главного распорядителя средств федерального бюджета в отношении объекта федеральной собственности, главного распорядителя средств бюджета субъекта Российской Федерации в отношении объекта государственной собственности субъекта Российской Федерации или главного распорядителя средств местного бюджета в отношении объекта муниципальной собственности проект задания на проектирование объекта капитального строительства, подготовленный в соответствии с примерной формой задания на проектирование объекта капитального строительства, утвержденной Министерством строительства и жилищно-коммунального хозяйства Российской Федерации.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Утверждены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51708E" w:rsidRPr="0051708E" w:rsidRDefault="0051708E" w:rsidP="005170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от 12 мая 2017 г. N 563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ИЗМЕНЕНИЯ,</w:t>
      </w:r>
    </w:p>
    <w:p w:rsidR="0051708E" w:rsidRPr="0051708E" w:rsidRDefault="0051708E" w:rsidP="005170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КОТОРЫЕ ВНОСЯТСЯ В АКТЫ ПРАВИТЕЛЬСТВА РОССИЙСКОЙ ФЕДЕРАЦИИ</w:t>
      </w:r>
    </w:p>
    <w:p w:rsidR="0051708E" w:rsidRPr="0051708E" w:rsidRDefault="0051708E" w:rsidP="005170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Подпункт "з(1)" пункта 13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2008, N 2, ст. 95; 2012, N 17, ст. 1958; 2015, N 31, ст. 4700; N 50, ст. 7181; 2016, N 48, ст. 6766), дополнить словами "или обоснование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и копия заключения технологического и ценового аудита обоснования инвестиций,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2. Абзац тринадцатый пункта 31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 (Собрание законодательства Российской Федерации, 2008, N 8, ст. 744; 2013, N 20, ст. 2478; 2016, N 48, ст. 6764), после слов "ценовой аудит" дополнить словами ",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3. В Положении о выполнении инженерных изысканий для подготовки проектной документации, строительства, реконструкции объектов капитального строительства, утвержденном постановлением Правительства Российской Федерации от 19 января 2006 г. N 20 "Об инженерных изысканиях для подготовки проектной документации, строительства, реконструкции объектов капитального строительства" (Собрание законодательства Российской Федерации, 2006, N 4, ст. 392; 2009, N 18, ст. 2248; 2011, N 7, ст. 979; 2014, N 14, ст. 1627; N 25, ст. 3303):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а) в пункт 1 слова "необходимых для архитектурно-строительного" заменить словами "необходимых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строительству и вводу в эксплуатацию объектов капитального строительства, архитектурно-строительного";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б) абзац четвертый пункта 4 после слов "для подготовки" дополнить словами "обоснования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4. Постановление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(Собрание законодательства Российской Федерации, 2014, N 3, ст. 288; 2016, N 42, ст. 5928) дополнить абзацем следующего содержания: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"заключение контракта, предметом которого является одновременно выполнение работ по проектированию, строительству и вводу в эксплуатацию объектов капитального строительства, в порядке и на основаниях, предусмотренных постановлением Правительства Российской Федерации от 12 мая 2017 г. N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5. Подпункт "з(1)" пункта 11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 "О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вложения" (Собрание законодательства Российской Федерации, 2008, N 34, ст. 3916; 2009, N 2, ст. 247; 2013, N 20, ст. 2478; 2014, N 3, ст. 285; N 40, ст. 5434; 2015, N 50, ст. 7181; 2016, N 11, ст. 1538), дополнить словами ", или копия заключения технологического и ценового аудита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6. Абзац шестой пункта 8 Положения о проведении публичного технологического и ценового аудита крупных инвестиционных проектов с государственным участием, утвержденного постановлением Правительства Российской Федерации от 30 апреля 2013 г. N 382 "О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Федерации" (Собрание законодательства Российской Федерации, 2013, N 20, ст. 2478; 2015, N 50, ст. 7181; 2016, N 48, ст. 6764), дополнить словами "или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обязательным".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 Пункт 17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</w:t>
      </w: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г. N 716 "Об утверждении Правил формирования и реализации федеральной адресной инвестиционной программы" (Собрание законодательства Российской Федерации, 2010, N 38, ст. 4834; 2011, N 40, ст. 5553; 2014, N 3, ст. 285; 2016, N 13, ст. 1843; N 48, ст. 6764), дополнить подпунктом "м(1)" следующего содержания:</w:t>
      </w:r>
    </w:p>
    <w:p w:rsidR="0051708E" w:rsidRPr="0051708E" w:rsidRDefault="0051708E" w:rsidP="005170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1708E">
        <w:rPr>
          <w:rFonts w:ascii="Times New Roman" w:eastAsia="Times New Roman" w:hAnsi="Times New Roman" w:cs="Times New Roman"/>
          <w:sz w:val="21"/>
          <w:szCs w:val="21"/>
          <w:lang w:eastAsia="ru-RU"/>
        </w:rPr>
        <w:t>"м(1)) документ, содержащий реквизиты решения о заключении в порядке и на основаниях,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(муниципальных) нужд, государственного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государственным заказчиком предполагается заключение такого государственного контракта;".</w:t>
      </w:r>
    </w:p>
    <w:p w:rsidR="005D3926" w:rsidRPr="0051708E" w:rsidRDefault="005D3926" w:rsidP="0051708E"/>
    <w:sectPr w:rsidR="005D3926" w:rsidRPr="0051708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D14AE"/>
    <w:rsid w:val="0019206D"/>
    <w:rsid w:val="00200E09"/>
    <w:rsid w:val="0051708E"/>
    <w:rsid w:val="005D3926"/>
    <w:rsid w:val="0081652F"/>
    <w:rsid w:val="00BD14A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582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8595</Words>
  <Characters>48994</Characters>
  <Application>Microsoft Office Word</Application>
  <DocSecurity>0</DocSecurity>
  <Lines>408</Lines>
  <Paragraphs>114</Paragraphs>
  <ScaleCrop>false</ScaleCrop>
  <Company/>
  <LinksUpToDate>false</LinksUpToDate>
  <CharactersWithSpaces>57475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2017-05-23T10:28:00Z</dcterms:created>
  <dcterms:modified xsi:type="dcterms:W3CDTF">2017-05-23T10:28:00Z</dcterms:modified>
</cp:coreProperties>
</file>