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ПРАВИТЕЛЬСТВО РОССИЙСКОЙ ФЕДЕРАЦИИ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ПОСТАНОВЛЕНИЕ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от 26 сентября 2016 г. № 968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ОБ ОГРАНИЧЕНИЯХ И УСЛОВИЯХ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ДОПУСКА ОТДЕЛЬНЫХ ВИДОВ РАДИОЭЛЕКТРОННОЙ ПРОДУКЦИИ,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ПРОИСХОДЯЩИХ ИЗ ИНОСТРАННЫХ ГОСУДАРСТВ, ДЛЯ ЦЕЛЕЙ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ОСУЩЕСТВЛЕНИЯ ЗАКУПОК ДЛЯ ОБЕСПЕЧЕНИЯ ГОСУДАРСТВЕННЫХ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И МУНИЦИПАЛЬНЫХ НУЖД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В соответствии со </w:t>
      </w:r>
      <w:r w:rsidRPr="00327501">
        <w:rPr>
          <w:rFonts w:ascii="Verdana" w:eastAsia="Times New Roman" w:hAnsi="Verdana" w:cs="Times New Roman"/>
          <w:sz w:val="14"/>
          <w:lang w:eastAsia="ru-RU"/>
        </w:rPr>
        <w:t>статьей 14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 Федерального закона </w:t>
      </w:r>
      <w:r w:rsidRPr="00327501">
        <w:rPr>
          <w:rFonts w:ascii="Verdana" w:eastAsia="Times New Roman" w:hAnsi="Verdana" w:cs="Times New Roman"/>
          <w:sz w:val="14"/>
          <w:lang w:eastAsia="ru-RU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 Правительство Российской Федерации постановляет: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1. Утвердить прилагаемый перечень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 для целей осуществления закупок для обеспечения государственных и муниципальных нужд (далее - перечень).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2.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Установить, что для целей осуществления закупок отдельных видов радиоэлектронной продукции, включенных в перечень, заказчик отклоняет все заявки (окончательные предложения), содержащие предложения о поставке отдельных видов радиоэлектронной продукции, включенных в перечень и происходящих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</w:t>
      </w:r>
      <w:proofErr w:type="gramEnd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 предложений), которые одновременно: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содержат предложения о поставке отдельных видов радиоэлектронной продукции, включенных в перечень и производимых на территории Российской Федерации;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не содержат предложений о поставке одного и того же вида радиоэлектронной продукции одного производителя.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3.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Установить, что для целей осуществления закупок отдельных видов радиоэлектронной продукции, включенных в перечень, заказчик отклоняет все заявки (окончательные предложения), содержащие предложения о поставке отдельных видов радиоэлектронной продукции, включенных в перечень и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удовлетворяющих требованиям извещения об осуществлении закупки</w:t>
      </w:r>
      <w:proofErr w:type="gramEnd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 и (или) документации о закупке заявок (окончательных предложений), которые одновременно: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содержат предложения о поставке отдельных видов радиоэлектронной продукции, включенных в перечень и производимых на территориях государств - членов Евразийского экономического союза;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не содержат предложений о поставке одного и того же вида радиоэлектронной продукции одного производителя.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4.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В случае если заявка (окончательное предложение), которая содержит предложение о поставке отдельных видов радиоэлектронной продукции, включенных в перечень и происходящих из иностранных государств, не отклоняется в соответствии с установленными настоящим постановлением ограничениями, применяются условия допуска для целей осуществления закупок товаров, происходящих из иностранного государства или группы иностранных государств, установленные Министерством экономического развития Российской Федерации.</w:t>
      </w:r>
      <w:proofErr w:type="gramEnd"/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5. Установить, что для целей ограничения допуска отдельных видов радиоэлектронной продукции, происходящих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из</w:t>
      </w:r>
      <w:proofErr w:type="gramEnd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 иностранных государств, не могут быть предметом одного контракта (одного лота) виды радиоэлектронной продукции, включенные в перечень и не включенные в него.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6.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Установить, что отдельные виды радиоэлектронной продукции, включенные в перечень, признаются продукцией, произведенной на территории Российской Федерации, в случае соответствия одному из следующих условий: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а) создание или модернизация и (или) освоение производства такой продукции в рамках специального инвестиционного контракта, заключенного между инвестором и Российской Федерацией или Российской Федерацией и субъектом Российской Федерации.</w:t>
      </w:r>
      <w:proofErr w:type="gramEnd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 При этом для целей настоящего постановления такая продукция приравнивается к продукции, произведенной на территории Российской Федерации, в течение не более 5 лет со дня заключения специального инвестиционного контракта и не более 3 лет со дня начала ее производства стороной - инвестором специального инвестиционного контракта;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б) соответствие требованиям к промышленной продукции, предъявляемым в целях ее отнесения к продукции, произведенной в Российской Федерации, предусмотренным приложением к постановлению Правительства Российской Федерации от 17 июля 2015 г. № 719 "О критериях отнесения промышленной продукции к промышленной продукции, не имеющей аналогов, произведенных в Российской Федерации";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в) соответствие параметрам, в соответствии со значениями которых телекоммуникационному оборудованию, произведенному на территории Российской Федерации, может быть присвоен статус телекоммуникационного оборудования российского происхождения;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г) подтверждение Российской Федерации (государства - члена Евразийского экономического союза) как страны происхождения продукции в соответствии с Соглашением о Правилах определения страны происхождения товаров в Содружестве Независимых Государств от 20 ноября 2009 г. (в случаях, не подпадающих под действие подпунктов "а", "б" и "в" данного пункта).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7.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Установить, что для подтверждения признания отдельных видов радиоэлектронной продукции продукцией, произведенной на территории Российской Федерации, в заявке (окончательном предложении), в которой содержится предложение о поставке отдельных видов радиоэлектронной продукции, включенных в перечень, должна быть представлена копия одного из следующих документов: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а) специальный инвестиционный контракт в случае, установленном подпунктом "а" пункта 6 настоящего постановления;</w:t>
      </w:r>
      <w:proofErr w:type="gramEnd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б) подтверждение Министерством промышленности и торговли Российской Федерации производства на территории Российской Федерации предложенных в заявке (окончательном предложении) отдельных видов радиоэлектронной продукции, в случае, установленном подпунктом "б" пункта 6 настоящего постановления;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в) выданное Министерством промышленности и торговли Российской Федерации уведомление о присвоении статуса телекоммуникационного оборудования российского происхождения и выданное Министерством промышленности и торговли Российской Федерации уведомление о подтверждении статуса телекоммуникационного оборудования российского происхождения (при наличии) в случае, установленном подпунктом "в" пункта 6 настоящего постановления;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lastRenderedPageBreak/>
        <w:t>г) сертификат СТ-1 на предложенные в заявке (окончательном предложении) отдельные виды радиоэлектронной продукции в случае, установленном подпунктом "г" пункта 6 настоящего постановления.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8. Установить, что отдельные виды радиоэлектронной продукции, включенные в перечень, признаются продукцией, произведенной на территориях государств - членов Евразийского экономического союза (за исключением Российской Федерации), в порядке, предусмотренном соответствующими нормативными правовыми актами государств - членов Евразийского экономического союза (за исключением Российской Федерации).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9.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При исполнении контракта, при заключении которого были отклонены в соответствии с установленными настоящим постановлением ограничениями заявки (окончательные предложения), которые содержат предложения о поставке отдельных видов радиоэлектронной продукции, включенных в перечень и происходящих из иностранных государств, замена отдельных видов радиоэлектронной продукции на отдельные виды радиоэлектронной продукции, не производимые на территории Российской Федерации, и замена производителя отдельных видов радиоэлектронной продукции не допускаются</w:t>
      </w:r>
      <w:proofErr w:type="gramEnd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10.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При исполнении контракта, при заключении которого были отклонены в соответствии с установленными настоящим постановлением ограничениями заявки (окончательные предложения), которые содержат предложения о поставке отдельных видов радиоэлектронной продукции, включенных в перечень и происходящих из иностранных государств (за исключением государств - членов Евразийского экономического союза), замена отдельных видов радиоэлектронной продукции на отдельные виды радиоэлектронной продукции, не производимые на территориях государств - членов Евразийского экономического</w:t>
      </w:r>
      <w:proofErr w:type="gramEnd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 союза, и замена производителя отдельных видов радиоэлектронной продукции не допускаются.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 xml:space="preserve">11. </w:t>
      </w:r>
      <w:proofErr w:type="gramStart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Установленные настоящим постановлением ограничения допуска отдельных видов радиоэлектронной продукции, включенных в перечень, не применяются в следующих случаях: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размещение извещений об осуществлении закупок отдельных видов радиоэлектронной продукции, включенных в перечень, в единой информационной системе в сфере закупок и (или) направление приглашений принять участие в определении поставщика закрытым способом осуществлены до вступления в силу настоящего постановления;</w:t>
      </w:r>
      <w:proofErr w:type="gramEnd"/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закупки отдельных видов радиоэлектронной продукции, включенных в перечень, осуществляются заказчиками, указанными в части 1 статьи 75 Федерального закона "О контрактной системе в сфере закупок товаров, работ, услуг для обеспечения государственных и муниципальных нужд", на территории иностранного государства для обеспечения своей деятельности на этой территории.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12. Министерству экономического развития Российской Федерации в письменной форме уведомить Евразийскую экономическую комиссию и каждое из государств - членов Евразийского экономического союза о принятии настоящего постановления и при необходимости провести соответствующие консультации с государствами - членами Евразийского экономического союза.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13. Настоящее постановление вступает в силу со дня его официального опубликования, за исключением пунктов 3, 8 и 10, которые вступают в силу с 1 сентября 2018 г.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14. Установить, что пункты 2 и 9 настоящего постановления действуют по 31 августа 2018 г.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Председатель Правительства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Российской Федерации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Д.МЕДВЕДЕВ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 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Утвержден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постановлением Правительства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Российской Федерации</w:t>
      </w: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br/>
        <w:t>от 26 сентября 2016 г. № 968</w:t>
      </w:r>
    </w:p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ПЕРЕЧЕНЬ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ОТДЕЛЬНЫХ ВИДОВ РАДИОЭЛЕКТРОННОЙ ПРОДУКЦИИ,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ПРОИСХОДЯЩИХ ИЗ ИНОСТРАННЫХ ГОСУДАРСТВ, В ОТНОШЕНИИ КОТОРЫХ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УСТАНАВЛИВАЮТСЯ ОГРАНИЧЕНИЯ И УСЛОВИЯ ДОПУСКА ДЛЯ ЦЕЛЕЙ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ОСУЩЕСТВЛЕНИЯ ЗАКУПОК ДЛЯ ОБЕСПЕЧЕНИЯ</w:t>
      </w:r>
      <w:r w:rsidRPr="00327501">
        <w:rPr>
          <w:rFonts w:ascii="Verdana" w:eastAsia="Times New Roman" w:hAnsi="Verdana" w:cs="Times New Roman"/>
          <w:b/>
          <w:bCs/>
          <w:sz w:val="14"/>
          <w:szCs w:val="14"/>
          <w:lang w:eastAsia="ru-RU"/>
        </w:rPr>
        <w:br/>
      </w:r>
      <w:r w:rsidRPr="00327501">
        <w:rPr>
          <w:rFonts w:ascii="Verdana" w:eastAsia="Times New Roman" w:hAnsi="Verdana" w:cs="Times New Roman"/>
          <w:b/>
          <w:bCs/>
          <w:sz w:val="14"/>
          <w:lang w:eastAsia="ru-RU"/>
        </w:rPr>
        <w:t>ГОСУДАРСТВЕННЫХ И МУНИЦИПАЛЬНЫХ НУЖД</w:t>
      </w: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168"/>
        <w:gridCol w:w="2153"/>
        <w:gridCol w:w="5244"/>
      </w:tblGrid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Код в соответствии с Общероссийским классификатором продукции по видам экономической деятельности (ОКПД</w:t>
            </w:r>
            <w:proofErr w:type="gramStart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</w:t>
            </w:r>
            <w:proofErr w:type="gramEnd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) ОК 034-2014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Код в соответствии с Общероссийским классификатором продукции по видам экономической деятельности (ОКПД) ОК 034-2007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Наименование вида товара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26.11.22.110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32.10.52.111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Фоторезисторы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26.11.22.120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32.10.52.112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Элементы фотогальванические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26.11.22.130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32.10.52.311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Диоды лазерные (полупроводниковые лазеры)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26.11.22.190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32.10.52.110 32.10.52.590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Приборы полупроводниковые прочие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26.11.22.210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Светодиоды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lastRenderedPageBreak/>
              <w:t>26.11.22.220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Светодиодные модули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26.11.22.230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Светодиоды органические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26.11.22.290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Части светодиодов и светодиодных модулей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26.11.22.300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32.10.52.610 32.10.52.620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Приборы пьезоэлектрические и их части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26.11.30.000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32.10.62.110 32.10.62.120 32.10.62.130 32.10.62.310 32.10.62.510 32.10.62.810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Схемы интегральные электронные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26.20.11.110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30.02.11.110 30.02.11.120 30.02.12.110 30.02.12.120 30.02.12.130 30.02.12.190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26.20.11.120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30.02.15.214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Книжки электронные записные и аналогичная компьютерная техника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26.20.12.110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30.01.23.150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Терминалы кассовые, подключаемые к компьютеру или сети передачи данных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26.20.12.120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30.01.23.140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Банкоматы и аналогичное оборудование, подключаемое к компьютеру или сети передачи данных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26.20.13.000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30.02.13.110 30.02.13.120 30.02.13.130 30.02.13.190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26.20.14.000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30.02.14.110 30.02.14.120 30.02.14.130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26.20.15.000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30.02.15.110 30.02.15.210 30.02.15.310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ств дл</w:t>
            </w:r>
            <w:proofErr w:type="gramEnd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я автоматической обработки данных: запоминающие устройства, устройства ввода, устройства вывода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26.20.16.110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Клавиатуры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26.20.16.120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30.02.16.120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Принтеры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26.20.16.130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30.02.16.130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Графопостроители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26.20.16.140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30.02.16.140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Терминалы ввода/вывода данных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26.20.16.150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30.02.16.150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Сканеры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26.20.16.160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30.02.16.118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ввода сенсорные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26.20.16.170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30.02.16.117 30.02.16.191 30.02.16.192 30.02.16.193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Манипуляторы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26.20.16.190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ввода/вывода данных прочие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26.20.17.110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32.30.20.510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Мониторы, подключаемые к компьютеру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26.20.17.120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33.40.35.190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Проекторы, подключаемые к компьютеру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26.20.18.000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30.02.16.194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26.20.21.110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30.02.17.110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запоминающие внутренние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26.20.21.120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30.02.17.120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запоминающие внешние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26.20.22.000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30.02.17.110 30.02.17.120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proofErr w:type="gramStart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</w:t>
            </w:r>
            <w:proofErr w:type="gramEnd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 xml:space="preserve"> запоминающие полупроводниковые, сохраняющие информацию при выключении питания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26.20.30.000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30.02.18.110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автоматической обработки данных прочие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26.20.40.110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30.02.19.110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и блоки питания вычислительных машин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26.20.40.120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30.02.19.110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Элементы замены типовые устрой</w:t>
            </w:r>
            <w:proofErr w:type="gramStart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ств вв</w:t>
            </w:r>
            <w:proofErr w:type="gramEnd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ода и вывода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26.20.40.130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30.02.19.110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Инструменты и принадлежности для вычислительных машин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26.20.40.190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30.02.19.190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 xml:space="preserve">32.20.20.220 32.20.20.240 </w:t>
            </w: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lastRenderedPageBreak/>
              <w:t>32.20.20.250 32.20.20.260 32.20.20.270 32.20.20.280 32.20.20.290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lastRenderedPageBreak/>
              <w:t>Средства связи, выполняющие функцию систем коммутации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lastRenderedPageBreak/>
              <w:t>26.30.11.120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32.20.20.320 32.20.20.340 32.20.20.360 32.20.20.370 32.20.20.380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Средства связи, выполняющие функцию цифровых транспортных систем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26.30.11.130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32.20.20.410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26.30.11.140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32.20.20.510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Оборудование, используемое для учета объема оказанных услуг связи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26.30.11.150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32.20.20.620 32.20.20.630 32.20.20.640 32.20.20.650 32.20.20.660 32.20.20.670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Средства связи радиоэлектронные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26.30.11.160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32.20.20.410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26.30.11.190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32.20.20.110 32.20.20.130 32.20.20.230 32.20.20.330 32.20.20.350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26.30.12.000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32.20.11.510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Аппаратура коммуникационная передающая без приемных устройств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26.30.13.000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32.20.12.000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Камеры телевизионные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26.30.21.000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Аппараты телефонные проводные с беспроводной трубкой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26.30.22.000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26.30.23.000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32.20.20.110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32.20.30.000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Части и комплектующие коммуникационного оборудования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26.30.40.110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32.30.52.110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Антенны и отражатели антенные всех видов и их части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26.30.40.120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32.30.52.210 32.30.52.310 32.30.52.410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Части и комплектующие радио- и телевизионной передающей аппаратуры и телевизионных камер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26.40.11.000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32.30.11.110 32.30.11.190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 xml:space="preserve">Радиоприемники широковещательные, кроме </w:t>
            </w:r>
            <w:proofErr w:type="gramStart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автомобильных</w:t>
            </w:r>
            <w:proofErr w:type="gramEnd"/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, работающие без внешнего источника питания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26.40.12.000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32.30.12.110 32.30.12.190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Радиоприемники широковещательные, не работающие без внешнего источника питания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26.40.20.110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32.30.20.210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26.40.20.120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32.30.20.310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Приемники телевизионные (телевизоры) цветного изображения без устройств записи и воспроизведения звука и изображения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26.40.20.130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32.30.20.610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Приемники телевизионные (телевизоры) черно-белого изображения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26.40.31.110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32.30.31.119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электропроигрывающие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26.40.31.120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32.30.31.110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Проигрыватели грампластинок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26.40.31.130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32.30.31.130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Проигрыватели кассетные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26.40.31.190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32.30.31.990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Аппаратура для воспроизведения звука прочая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26.40.32.110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32.30.32.710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Магнитофоны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26.40.32.120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32.30.32.310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Диктофоны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26.40.32.190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32.30.32.510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Аппаратура для записи звука прочая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26.40.33.110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32.30.33.310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Видеокамеры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26.40.33.190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32.30.32.910 32.30.33.510 32.30.33.710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Аппаратура записи и воспроизведения изображения прочая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lastRenderedPageBreak/>
              <w:t>26.40.34.110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32.30.20.510 32.30.20.710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Мониторы, не предназначенные специально для использования в качестве периферийного оборудования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26.40.34.120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32.30.20.110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Проекторы без приемных устройств, не предназначенные специально для использования в качестве периферийного оборудования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26.40.41.000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32.30.41.000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Микрофоны и подставки для них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26.40.42.110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32.30.42.310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Громкоговорители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26.40.42.120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32.30.42.710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Телефоны головные, наушники и комбинированные устройства, состоящие из микрофона и громкоговорителя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26.40.43.110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32.30.43.510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Усилители электрические звуковых частот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26.40.43.120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32.30.43.710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Установки электрических усилителей звука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26.40.44.000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32.30.44.510 32.30.44.990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Аппаратура приемная для радиотелефонной или радиотелеграфной связи, не включенная в другие группировки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26.40.51.000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32.30.20.410 32.30.20.430 32.30.51.310 32.30.51.510 32.30.51.710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Части и принадлежности звукового и видеооборудования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26.40.52.000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32.30.44.510 32.30.44.990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Части радиоприемной и радиопередающей аппаратуры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26.40.60.000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36.50.42.110 36.50.42.120 36.50.42.130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Приставки игровые, используемые с телевизионным приемником или оборудованные встроенным экраном, и прочие коммерческие и азартные игры с электронным дисплеем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27.11.50.120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31.10.50.110 31.10.50.120 31.10.50.130 31.10.50.140 31.10.50.190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Преобразователи электрические статические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27.33.13.110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31.20.27.110 31.20.27.130 31.20.27.150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Разъемы и розетки штепсельные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27.33.13.120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31.20.27.159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Соединители электрические, зажимы контактные, наборы зажимов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27.33.13.130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31.20.27.170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Арматура кабельная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27.33.13.140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31.20.27.190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Контакторы электромагнитные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27.33.13.150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31.20.27.190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Пускатели электромагнитные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27.33.13.160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31.20.27.190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Аппараты электрические для управления электротехническими установками, кроме контакторов и пускателей электромагнитных, реле управления и защиты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27.33.13.190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31.20.27.160 31.20.27.190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коммутационные и/или предохранительные для электрических цепей прочие, не включенные в другие группировки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27.40.11.000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31.50.11.000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герметичные узконаправленного света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27.40.12.000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31.50.12.150 31.50.12.190 31.50.13.000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накаливания галогенные с вольфрамовой нитью, кроме ультрафиолетовых или инфракрасных ламп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27.40.13.000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31.50.12.150 31.50.12.190 31.50.13.000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накаливания мощностью 100 - 200 Вт, не включенные в другие группировки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27.40.14.000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31.50.14.150 31.50.14.190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накаливания прочие, не включенные в другие группировки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27.40.15.110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31.50.15.110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газоразрядные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27.40.15.120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31.50.15.220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ультрафиолетовые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27.40.15.130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31.50.15.230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инфракрасные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27.40.15.140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31.50.15.210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дуговые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27.40.15.150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Лампы светодиодные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27.40.21.120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31.50.21.000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Фонари электрические переносные, работающие от батарей сухих элементов, аккумуляторов, магнето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27.40.22.110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31.50.22.110 31.50.22.130 31.50.22.190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 лампами накаливания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27.40.22.120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31.50.22.110 31.50.22.130 31.50.22.190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 xml:space="preserve">Светильники электрические настольные, прикроватные или напольные, предназначенные для использования с </w:t>
            </w: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lastRenderedPageBreak/>
              <w:t>люминесцентными газоразрядными лампами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lastRenderedPageBreak/>
              <w:t>27.40.22.130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31.50.22.110 31.50.22.130 31.50.22.190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27.40.22.190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31.50.22.110 31.50.22.130 31.50.22.190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 лампами прочих типов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27.40.24.110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31.50.24.000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Указатели светящиеся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27.40.24.120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31.50.24.000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Табло световые и аналогичные устройства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27.40.25.110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31.50.25.110 31.50.25.120 31.50.25.140 31.50.25.150 31.50.25.160 31.50.25.190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Люстры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27.40.25.120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31.50.25.110 31.50.25.120 31.50.25.140 31.50.25.150 31.50.25.160 31.50.25.190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Устройства осветительные электрические подвесные, потолочные, встраиваемые и настенные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27.40.33.110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31.50.33.000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Прожекторы и аналогичные светильники узконаправленного света, предназначенные для использования с лампами накаливания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27.40.33.120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31.50.33.000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Прожекторы и аналогичные светильники узконаправленного света, предназначенные для использования с люминесцентными газоразрядными лампами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27.40.33.130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31.50.33.000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27.40.33.190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31.50.33.000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Прожекторы и аналогичные светильники узконаправленного света с лампами прочих типов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27.40.39.110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31.50.34.110 31.50.34.120 31.50.34.190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Светильники и устройства осветительные прочие, не включенные в другие группировки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27.40.39.190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31.50.42.190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Арматура осветительная прочая, не включенная в другие группировки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27.90.20.110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31.62.11.173 31.62.11.175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Панели индикаторные с устройствами жидкокристаллическими или светодиодами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27.90.20.120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31.62.11.111 31.62.11.113 31.62.11.153 31.62.11.155 31.62.11.159 31.62.11.190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Приборы световой и звуковой сигнализации электрические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28.23.25.000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30.01.24.110 30.01.24.120 30.01.24.130 30.01.24.140 30.01.24.150 30.01.24.160 30.01.24.190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Части и принадлежности прочих офисных машин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28.23.26.000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30.01.25.110 30.01.25.120 30.01.25.130 30.01.25.190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Части и принадлежности фотокопировальных аппаратов</w:t>
            </w:r>
          </w:p>
        </w:tc>
      </w:tr>
      <w:tr w:rsidR="00327501" w:rsidRPr="00327501" w:rsidTr="00327501">
        <w:trPr>
          <w:tblCellSpacing w:w="15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29.31.23.110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31.61.23.110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501" w:rsidRPr="00327501" w:rsidRDefault="00327501" w:rsidP="00327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327501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Приборы освещения и световой сигнализации электрические для транспортных средств и мотоциклов</w:t>
            </w:r>
          </w:p>
        </w:tc>
      </w:tr>
    </w:tbl>
    <w:p w:rsidR="00327501" w:rsidRPr="00327501" w:rsidRDefault="00327501" w:rsidP="003275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327501">
        <w:rPr>
          <w:rFonts w:ascii="Verdana" w:eastAsia="Times New Roman" w:hAnsi="Verdana" w:cs="Times New Roman"/>
          <w:sz w:val="14"/>
          <w:szCs w:val="14"/>
          <w:lang w:eastAsia="ru-RU"/>
        </w:rPr>
        <w:t> </w:t>
      </w:r>
    </w:p>
    <w:p w:rsidR="005D3926" w:rsidRPr="00327501" w:rsidRDefault="005D3926"/>
    <w:sectPr w:rsidR="005D3926" w:rsidRPr="00327501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7501"/>
    <w:rsid w:val="0019206D"/>
    <w:rsid w:val="00200E09"/>
    <w:rsid w:val="00327501"/>
    <w:rsid w:val="005D3926"/>
    <w:rsid w:val="006F1CBD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501"/>
    <w:rPr>
      <w:b/>
      <w:bCs/>
    </w:rPr>
  </w:style>
  <w:style w:type="character" w:styleId="a5">
    <w:name w:val="Hyperlink"/>
    <w:basedOn w:val="a0"/>
    <w:uiPriority w:val="99"/>
    <w:semiHidden/>
    <w:unhideWhenUsed/>
    <w:rsid w:val="003275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3251</Words>
  <Characters>18537</Characters>
  <Application>Microsoft Office Word</Application>
  <DocSecurity>0</DocSecurity>
  <Lines>154</Lines>
  <Paragraphs>43</Paragraphs>
  <ScaleCrop>false</ScaleCrop>
  <Company/>
  <LinksUpToDate>false</LinksUpToDate>
  <CharactersWithSpaces>21745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2017-08-11T05:53:00Z</dcterms:created>
  <dcterms:modified xsi:type="dcterms:W3CDTF">2017-08-11T05:55:00Z</dcterms:modified>
</cp:coreProperties>
</file>