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B0E" w:rsidRPr="00503B0E" w:rsidRDefault="00503B0E" w:rsidP="00503B0E">
      <w:pPr>
        <w:spacing w:after="255" w:line="300" w:lineRule="atLeast"/>
        <w:jc w:val="both"/>
        <w:outlineLvl w:val="1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proofErr w:type="gramStart"/>
      <w:r w:rsidRPr="00503B0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Приказ Министерства промышленности и торговли РФ от 9 сентября 2017 г. № 3107 “О реализации постановления Правительства Российской Федерации от 14 августа 2017 г. № 967 «Об особенностях осуществления закупки медицинских изделий одноразового применения (использования) из поливинилхлоридных пластиков для обеспечения государственных и муниципальных нужд» в части определения организаций, реализующих в 2017 - 2024 годах комплексные проекты по расширению и (или) локализации производства медицинских</w:t>
      </w:r>
      <w:proofErr w:type="gramEnd"/>
      <w:r w:rsidRPr="00503B0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изделий одноразового применения (использования) из поливинилхлоридных пластиков” (не вступил в силу)</w:t>
      </w:r>
    </w:p>
    <w:p w:rsidR="00503B0E" w:rsidRPr="00503B0E" w:rsidRDefault="00503B0E" w:rsidP="00503B0E">
      <w:pPr>
        <w:spacing w:after="18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27 сентября 2017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bookmarkStart w:id="0" w:name="0"/>
      <w:bookmarkEnd w:id="0"/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В соответствии с пунктами 5 и 6 Правил отбора организаций, реализующих в 2017 - 2024 годах комплексные проекты по расширению и (или) локализации производства медицинских изделий одноразового применения (использования) из поливинилхлоридных пластиков, в целях осуществления конкретной закупки такой продукции для обеспечения государственных и муниципальных нужд, утвержденных постановлением Правительства Российской Федерации от 14 августа 2017 г. № 967 «Об особенностях осуществления закупки медицинских</w:t>
      </w:r>
      <w:proofErr w:type="gram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 изделий одноразового применения (использования) из поливинилхлоридных пластиков для обеспечения государственных и муниципальных нужд» (Собрание законодательства Российской Федерации, 2017, № 34, ст. 5290), приказываю: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1. Утвердить прилагаемые: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503B0E">
        <w:rPr>
          <w:rFonts w:ascii="Arial" w:eastAsia="Times New Roman" w:hAnsi="Arial" w:cs="Arial"/>
          <w:sz w:val="21"/>
          <w:u w:val="single"/>
          <w:lang w:eastAsia="ru-RU"/>
        </w:rPr>
        <w:t>порядок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t> принятия и рассмотрения заявлений о реализации комплексного проекта по расширению и (или) локализации производства медицинских изделий одноразового применения (использования) из поливинилхлоридных пластиков, поданных российскими организациями, реализующими в 2017 - 2024 годах комплексные проекты по расширению и (или) локализации производства медицинских изделий одноразового применения (использования) из поливинилхлоридных пластиков, включенных в перечень медицинских изделий одноразового применения (использования) из поливинилхлоридных пластиков, происходящих из</w:t>
      </w:r>
      <w:proofErr w:type="gram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утвержденный постановлением Правительства Российской Федерации от 5 февраля 2015 г. № 102 «Об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нужд», которые являются налоговыми резидентами Российской Федерации;</w:t>
      </w:r>
      <w:proofErr w:type="gramEnd"/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u w:val="single"/>
          <w:lang w:eastAsia="ru-RU"/>
        </w:rPr>
        <w:t>форму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t> соглашения о реализации в 2017 - 2024 годах комплексного проекта по расширению и (или) локализации производства медицинских изделий одноразового применения (использования) из поливинилхлоридных пластиков.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2. 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Контроль за</w:t>
      </w:r>
      <w:proofErr w:type="gram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 исполнением настоящего приказа возложить на заместителя Министра </w:t>
      </w:r>
      <w:proofErr w:type="spell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Цыба</w:t>
      </w:r>
      <w:proofErr w:type="spell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 С.А.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1"/>
        <w:gridCol w:w="1561"/>
      </w:tblGrid>
      <w:tr w:rsidR="00503B0E" w:rsidRPr="00503B0E" w:rsidTr="00503B0E">
        <w:tc>
          <w:tcPr>
            <w:tcW w:w="2500" w:type="pct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 </w:t>
            </w:r>
            <w:proofErr w:type="spellStart"/>
            <w:r w:rsidRPr="0050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Мантуров</w:t>
            </w:r>
            <w:proofErr w:type="spellEnd"/>
          </w:p>
        </w:tc>
      </w:tr>
    </w:tbl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Зарегистрировано в Минюсте РФ 21 сентября 2017 г.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br/>
        <w:t>Регистрационный № 48268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УТВЕРЖДЕН 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503B0E">
        <w:rPr>
          <w:rFonts w:ascii="Arial" w:eastAsia="Times New Roman" w:hAnsi="Arial" w:cs="Arial"/>
          <w:sz w:val="21"/>
          <w:u w:val="single"/>
          <w:lang w:eastAsia="ru-RU"/>
        </w:rPr>
        <w:t>приказом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t> </w:t>
      </w:r>
      <w:proofErr w:type="spell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Минпромторга</w:t>
      </w:r>
      <w:proofErr w:type="spell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 России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br/>
        <w:t>от 9 сентября 2017 г. № 3107</w:t>
      </w:r>
    </w:p>
    <w:p w:rsidR="00503B0E" w:rsidRPr="00503B0E" w:rsidRDefault="00503B0E" w:rsidP="00503B0E">
      <w:pPr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proofErr w:type="gramStart"/>
      <w:r w:rsidRPr="00503B0E">
        <w:rPr>
          <w:rFonts w:ascii="Arial" w:eastAsia="Times New Roman" w:hAnsi="Arial" w:cs="Arial"/>
          <w:b/>
          <w:bCs/>
          <w:sz w:val="26"/>
          <w:szCs w:val="26"/>
          <w:lang w:eastAsia="ru-RU"/>
        </w:rPr>
        <w:lastRenderedPageBreak/>
        <w:t>Порядок принятия и рассмотрения заявлений о реализации комплексного проекта по расширению и (или) локализации производства медицинских изделий одноразового применения (использования) из поливинилхлоридных пластиков, поданных российскими организациями, реализующими в 2017 - 2024 годах комплексные проекты по расширению и (или) локализации производства медицинских изделий одноразового применения (использования) из поливинилхлоридных пластиков, включенных в перечень медицинских изделий одноразового применения (использования) из поливинилхлоридных пластиков, происходящих из</w:t>
      </w:r>
      <w:proofErr w:type="gramEnd"/>
      <w:r w:rsidRPr="00503B0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</w:t>
      </w:r>
      <w:proofErr w:type="gramStart"/>
      <w:r w:rsidRPr="00503B0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утвержденный постановлением Правительства Российской Федерации от 5 февраля 2015 </w:t>
      </w:r>
      <w:proofErr w:type="spellStart"/>
      <w:r w:rsidRPr="00503B0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г.№</w:t>
      </w:r>
      <w:proofErr w:type="spellEnd"/>
      <w:r w:rsidRPr="00503B0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 102 «Об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нужд", которые являются налоговыми резидентами Российской Федерации</w:t>
      </w:r>
      <w:proofErr w:type="gramEnd"/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1. 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Настоящий Порядок определяет процедуру принятия и рассмотрения заявлений о реализации комплексного проекта по расширению и (или) локализации производства медицинских изделий одноразового применения (использования) из поливинилхлоридных пластиков (далее - комплексный проект), поданных российскими организациями, реализующими в 2017 - 2024 годах комплексные проекты по расширению и (или) локализации производства медицинских изделий одноразового применения (использования) из поливинилхлоридных пластиков, включенных в перечень медицинских изделий одноразового применения</w:t>
      </w:r>
      <w:proofErr w:type="gram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 (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использования) из поливинилхлоридных пластиков,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утвержденный постановлением Правительства Российской Федерации от 5 февраля 2015 г. № 102 «Об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нужд» (Собрание законодательства</w:t>
      </w:r>
      <w:proofErr w:type="gram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Российской Федерации, 2015, № 6, ст. 979; № 23, ст. 3329; 2016, № 18, ст. 2630; № 50, ст. 7091; 2017, № 23, ст. 3359; № 34, ст. 5291) (далее - перечень), которые являются налоговыми резидентами Российской Федерации (далее - заявители, организации, заявления).</w:t>
      </w:r>
      <w:proofErr w:type="gramEnd"/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2. 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Заявитель в соответствии с пунктом 5 Правил отбора организаций, реализующих в 2017 - 2024 годах комплексные проекты по расширению и (или) локализации производства медицинских изделий одноразового применения (использования) из поливинилхлоридных пластиков, в целях осуществления конкретной закупки такой продукции для обеспечения государственных и муниципальных нужд, утвержденных постановлением Правительства Российской Федерации от 14 августа 2017 г. № 967 «Об особенностях осуществления конкретной закупки медицинских</w:t>
      </w:r>
      <w:proofErr w:type="gram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 изделий одноразового применения (использования) из поливинилхлоридных пластиков для обеспечения государственных и муниципальных нужд» (Собрание законодательства Российской Федерации, 2017, № 34, ст. 5290) (далее - Правила) подает в Министерство промышленности и торговли Российской Федерации (далее - Министерство) заявление в письменной форме и документы, подтверждающие соответствие организации критериям, указанным в пункте 4 Правил (далее - документы).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3. Заявление должно быть представлено на русском языке, оформлено на бланке заявителя в произвольной форме, подписано руководителем и заверено печатью заявителя (при наличии). В заявлении указываются: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а) полное и сокращенное (при наличии) наименование организации (в соответствии с учредительными документами);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в) основной государственный регистрационный номер (ОГРН) организации;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г) адрес места нахождения и почтовый адрес организации;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spell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д</w:t>
      </w:r>
      <w:proofErr w:type="spell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>) контактное лицо организации с указанием телефона и адреса электронной почты;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е) информация о намерении организации участвовать в отборе организаций, реализующих в 2017 - 2024 годах комплексные проекты.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4. К заявлению прилагаются следующие документы: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а) заверенная подписью руководителя (иного уполномоченного им лица) и печатью заявителя (при наличии) копия документа, подтверждающего соответствие собственного производства, расположенного на территории Российской Федерации, требованиям ГОСТ ISO 13485-2011 «Изделия медицинские. Системы менеджмента качества. Системные требования для целей регулирования» (введен в действие приказом Федерального агентства по техническому регулированию и метрологии от 13 декабря 2011 г. № 1361-ст);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б) заверенные подписью руководителя (иного уполномоченного им лица) и печатью заявителя (при наличии печати) копии действующих регистрационных удостоверений на медицинские изделия, указанные в перечне (не менее 7);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в) заверенную подписью руководителя (иного уполномоченного им лица) и печатью заявителя (при наличии печати) копию действующего сертификата о происхождении товара по форме СТ-1, выданного в соответствии с Соглашением о Правилах определения страны происхождения товаров в Содружестве Независимых Государств от 20 ноября 2009 года (Собрание законодательства Российской Федерации, 2011, № 34, ст. 4950;</w:t>
      </w:r>
      <w:proofErr w:type="gram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2013, № 17, ст. 2039; 2015, № 30, ст. 4565; 2016, № 3, ст. 463), с указанием Российской Федерации как страны происхождения продукции;</w:t>
      </w:r>
      <w:proofErr w:type="gramEnd"/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г) заверенные подписью руководителя (иного уполномоченного им лица) и печатью заявителя (при наличии печати) копии патентов, выданных на полезную модель и (или) изобретение, в качестве которых охраняется техническое решение в составе медицинского изделия или сырья, используемого при производстве медицинских изделий, включенных в перечень, на дату подачи заявления (не менее 7);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spell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д</w:t>
      </w:r>
      <w:proofErr w:type="spell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>) копии товарных накладных, заверенные подписью руководителя или главного бухгалтера заявителя (при наличии) и скрепленные печатью заявителя (при наличии печати), подтверждающие доход (выручку) от реализации произведенных медицинских изделий за последние три года (на дату подачи заявления) не менее 700000 тыс. рублей;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е) заверенные подписью руководителя копии отчетов о финансовых результатах организации по форме согласно приложению № 1 к приказу Минфина России от 02 июля 2010 г. № 66н «О формах бухгалтерской отчетности организаций» (зарегистрирован в Минюсте России 02 августа 2010 г., регистрационный № 18023), с изменениями, внесенными приказами Минфина России от 05 октября 2011 г. № 124н (зарегистрирован в Минюсте России 13 декабря 2011 г</w:t>
      </w:r>
      <w:proofErr w:type="gram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., 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регистрационный № 22599), от 17 августа 2012 г. № 113н (зарегистрирован в Минюсте России 4 октября 2012 г., регистрационный № 25592), от 04 декабря 2012 г. № 154н (зарегистрирован в Минюсте России 29 декабря 2012 г., регистрационный № 26501), от 06 апреля 2015 г. № 57н (зарегистрирован в Минюсте России 30 апреля 2015 г., регистрационный № 37103), подтверждающие доход (выручку) от реализации произведенных медицинских изделий за последние</w:t>
      </w:r>
      <w:proofErr w:type="gram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 три года (на дату подачи заявления) не менее 700000 тыс. рублей;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ж) заверенные подписью руководителя (иного уполномоченного им лица) и печатью заявителя (при наличии) копии технологической документации на производство медицинских 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изделий, указанных в перечне, подтверждающие использование технологий и материалов, разработанных за счет бюджетных ассигнований;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spell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з</w:t>
      </w:r>
      <w:proofErr w:type="spell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>) заверенные подписью руководителя (иного уполномоченного им лица) и печатью заявителя (при наличии) копии государственных контрактов на получение бюджетных ассигнований и (или) иных договоров (в том числе лицензионных), подтверждающих права на использование технологий и материалов, разработанных за счет бюджетных ассигнований, при производстве медицинских изделий, включенных в перечень;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и) заверенные подписью руководителя (иного уполномоченного им лица) и печатью заявителя (при наличии) копии технических условий на производство медицинских изделий, и сырья по которым осуществляется производство не менее 20 процентов номенклатуры (ассортимента) всех наименований медицинских изделий, включенных в перечень, используемого при их производстве, на дату подачи заявления.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5. Поступившие в Министерство в соответствии с </w:t>
      </w:r>
      <w:r w:rsidRPr="00503B0E">
        <w:rPr>
          <w:rFonts w:ascii="Arial" w:eastAsia="Times New Roman" w:hAnsi="Arial" w:cs="Arial"/>
          <w:sz w:val="21"/>
          <w:u w:val="single"/>
          <w:lang w:eastAsia="ru-RU"/>
        </w:rPr>
        <w:t>пунктом 2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t> настоящего Порядка заявление и прилагаемые к нему документы направляются в Департамент развития фармацевтической и медицинской промышленности Министерства (далее - Департамент).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Департамент в течение 2 рабочих дней со дня поступления в Министерство регистрирует их в специальном журнале, который должен быть прошнурован, пронумерован и скреплен печатью Министерства.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6. Департамент в течение 10 рабочих дней со дня поступления в Министерство заявления и прилагаемых к нему документов осуществляет проверку комплектности прилагаемых к заявлению документов в соответствии с </w:t>
      </w:r>
      <w:r w:rsidRPr="00503B0E">
        <w:rPr>
          <w:rFonts w:ascii="Arial" w:eastAsia="Times New Roman" w:hAnsi="Arial" w:cs="Arial"/>
          <w:sz w:val="21"/>
          <w:u w:val="single"/>
          <w:lang w:eastAsia="ru-RU"/>
        </w:rPr>
        <w:t>пунктом 4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t> настоящего Порядка.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7. По результатам проверки, указанной в </w:t>
      </w:r>
      <w:r w:rsidRPr="00503B0E">
        <w:rPr>
          <w:rFonts w:ascii="Arial" w:eastAsia="Times New Roman" w:hAnsi="Arial" w:cs="Arial"/>
          <w:sz w:val="21"/>
          <w:u w:val="single"/>
          <w:lang w:eastAsia="ru-RU"/>
        </w:rPr>
        <w:t>пункте 6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t> настоящего Порядка, Департамент направляет представленное заявление с прилагаемыми документами в Комиссию по рассмотрению заявлений, образованную Министерством (далее - Комиссия).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8. 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Комиссия не позднее 10 рабочих дней со дня поступления заявления с прилагаемыми документами принимает решение о положительном или об отрицательном рассмотрении заявления.</w:t>
      </w:r>
      <w:proofErr w:type="gramEnd"/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9. Комиссия принимает решение о положительном рассмотрении заявления в случае соответствия заявителя критериям, указанным в </w:t>
      </w:r>
      <w:r w:rsidRPr="00503B0E">
        <w:rPr>
          <w:rFonts w:ascii="Arial" w:eastAsia="Times New Roman" w:hAnsi="Arial" w:cs="Arial"/>
          <w:sz w:val="21"/>
          <w:u w:val="single"/>
          <w:lang w:eastAsia="ru-RU"/>
        </w:rPr>
        <w:t>пункте 4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t> Правил. Комиссия принимает решение об отрицательном рассмотрении заявления при несоответствии заявителя критериям, указанным в пункте 4 Правил, или недостоверности сведений, содержащихся в заявлении и прилагаемых к нему документах.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10. 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На основании принятого Комиссией решения Департамент в течение 3 рабочих дней со дня его принятия направляет заявителю заказным письмом с уведомлением по адресу, указанному в заявлении, извещение о положительном или об отрицательном рассмотрении заявления, с указанием причины такого решения.</w:t>
      </w:r>
      <w:proofErr w:type="gramEnd"/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11. Извещение о положительном рассмотрении заявления направляется Департаментом заявителю совместно с 2 экземплярами проекта соглашения о реализации в 2017-2024 годах комплексного проекта по </w:t>
      </w:r>
      <w:r w:rsidRPr="00503B0E">
        <w:rPr>
          <w:rFonts w:ascii="Arial" w:eastAsia="Times New Roman" w:hAnsi="Arial" w:cs="Arial"/>
          <w:sz w:val="21"/>
          <w:u w:val="single"/>
          <w:lang w:eastAsia="ru-RU"/>
        </w:rPr>
        <w:t>форме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t>, утвержденной настоящим приказом (далее - соглашение).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12. В соответствии с абзацем вторым пункта 6 Правил заявитель не позднее 5 рабочих дней со дня получения извещения о положительном рассмотрении заявления представляет в Министерство подписанный заявителем экземпляр соглашения.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13. 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В случае непредставления заявителем в Министерство в течение срока, указанного в абзаце втором пункта 6 Правил, подписанного экземпляра соглашения Министерство направляет заявителю заказным письмом с уведомлением по адресу, указанному в заявлении, извещение об отказе во внесении сведений о заявителе в реестр поставщиков 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медицинских изделий одноразового применения (использования) из поливинилхлоридных пластиков, включенных в перечень (далее - реестр поставщиков).</w:t>
      </w:r>
      <w:proofErr w:type="gramEnd"/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14. В течение 3 рабочих дней со дня получения подписанного заявителем экземпляра соглашения Министерство вносит сведения о заявителе в реестр поставщиков, который размещается на официальном сайте Министерства в информационно-телекоммуникационной сети «Интернет», а также в единой информационной системе в сфере закупок.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УТВЕРЖДЕНА</w:t>
      </w:r>
      <w:proofErr w:type="gramEnd"/>
      <w:r w:rsidRPr="00503B0E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503B0E">
        <w:rPr>
          <w:rFonts w:ascii="Arial" w:eastAsia="Times New Roman" w:hAnsi="Arial" w:cs="Arial"/>
          <w:sz w:val="21"/>
          <w:u w:val="single"/>
          <w:lang w:eastAsia="ru-RU"/>
        </w:rPr>
        <w:t>приказом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t> </w:t>
      </w:r>
      <w:proofErr w:type="spell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Минпромторга</w:t>
      </w:r>
      <w:proofErr w:type="spell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 России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br/>
        <w:t>от 9 сентября 2017 г. № 3107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Форма</w:t>
      </w:r>
    </w:p>
    <w:p w:rsidR="00503B0E" w:rsidRPr="00503B0E" w:rsidRDefault="00503B0E" w:rsidP="00503B0E">
      <w:pPr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503B0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Соглашение </w:t>
      </w:r>
      <w:r w:rsidRPr="00503B0E">
        <w:rPr>
          <w:rFonts w:ascii="Arial" w:eastAsia="Times New Roman" w:hAnsi="Arial" w:cs="Arial"/>
          <w:b/>
          <w:bCs/>
          <w:sz w:val="26"/>
          <w:szCs w:val="26"/>
          <w:lang w:eastAsia="ru-RU"/>
        </w:rPr>
        <w:br/>
        <w:t>о реализации в 2017-2024 годах комплексного проекта по расширению и (или) локализации производства медицинских изделий одноразового применения (использования) из поливинилхлоридных пластиков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6"/>
        <w:gridCol w:w="210"/>
        <w:gridCol w:w="5340"/>
      </w:tblGrid>
      <w:tr w:rsidR="00503B0E" w:rsidRPr="00503B0E" w:rsidTr="00503B0E">
        <w:tc>
          <w:tcPr>
            <w:tcW w:w="0" w:type="auto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(место заключения)</w:t>
            </w:r>
          </w:p>
        </w:tc>
        <w:tc>
          <w:tcPr>
            <w:tcW w:w="0" w:type="auto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«__» ______________20__ г.      (дата заключения)</w:t>
            </w:r>
          </w:p>
        </w:tc>
      </w:tr>
      <w:tr w:rsidR="00503B0E" w:rsidRPr="00503B0E" w:rsidTr="00503B0E">
        <w:tc>
          <w:tcPr>
            <w:tcW w:w="0" w:type="auto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№ ___________</w:t>
            </w:r>
          </w:p>
        </w:tc>
      </w:tr>
    </w:tbl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      Министерство промышленности и торговли Российской Федерации, в лице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 ________________________________________________,        действующего на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 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основании</w:t>
      </w:r>
      <w:proofErr w:type="gram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   ______________________________________________,   от   имени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 Российской Федерации, именуемое в дальнейшем "Министерство", и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________________________________________________________________________,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                 (полное наименование юридического лица)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 в  лице  _______________________________,  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действующего</w:t>
      </w:r>
      <w:proofErr w:type="gram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   на   основании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 _________________________________,    именуемо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е(</w:t>
      </w:r>
      <w:proofErr w:type="spellStart"/>
      <w:proofErr w:type="gram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>ый</w:t>
      </w:r>
      <w:proofErr w:type="spell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>)     в     дальнейшем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 "Организация", совместно именуемые "Стороны", в соответствии с Правилами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 отбора организаций, реализующих в 2017-2024 годах комплексные проекты 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по</w:t>
      </w:r>
      <w:proofErr w:type="gramEnd"/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 расширению  и  (или)  локализации   производства   медицинских   изделий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 одноразового применения (использования) из поливинилхлоридных пластиков,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 в целях осуществления конкретной закупки такой продукции для обеспечения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 государственных  и  муниципальных  нужд,  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утвержденными</w:t>
      </w:r>
      <w:proofErr w:type="gram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   постановлением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 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Правительства Российской Федерации от 14 августа 2017 г. N 967 (Собрание</w:t>
      </w:r>
      <w:proofErr w:type="gramEnd"/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 законодательства Российской Федерации, 2017, N 34,  ст. 5290)   (далее -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 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Правила), заключили настоящее соглашение о нижеследующем.</w:t>
      </w:r>
      <w:proofErr w:type="gramEnd"/>
    </w:p>
    <w:p w:rsidR="00503B0E" w:rsidRPr="00503B0E" w:rsidRDefault="00503B0E" w:rsidP="00503B0E">
      <w:pPr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503B0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I. Предмет соглашения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lastRenderedPageBreak/>
        <w:t xml:space="preserve">1.1. 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Организация обязуется осуществить комплексный проект по расширению и (или) локализации производства медицинских изделий одноразового применения (использования) из поливинилхлоридных пластиков в соответствии с графиком реализации комплексного проекта, предусмотренным пунктом 3 Правил и являющимся неотъемлемой частью настоящего соглашения (далее - График), в целях организации высокотехнологичного производства, создания высокопроизводительных рабочих мест и увеличения налоговых поступлений.</w:t>
      </w:r>
      <w:proofErr w:type="gramEnd"/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1.2. При заключении настоящего соглашения Организация выражает свое согласие на осуществление Министерством проверки выполнения Организацией мероприятий, предусмотренных Графиком.</w:t>
      </w:r>
    </w:p>
    <w:p w:rsidR="00503B0E" w:rsidRPr="00503B0E" w:rsidRDefault="00503B0E" w:rsidP="00503B0E">
      <w:pPr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503B0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II. Взаимодействие Сторон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2.1. Министерство обязуется: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2.1.1. 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Включить Организацию в реестр поставщиков медицинских изделий, включенных в перечень медицинских изделий одноразового применения (использования) из поливинилхлоридных пластиков, утвержденный постановлением Правительства Российской Федерации от 5 февраля 2015 г. № 102 «Об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нужд» (Собрание законодательства Российской Федерации, 2015, № 6, ст. 979</w:t>
      </w:r>
      <w:proofErr w:type="gram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>; № 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23, ст. 3329; 2016, № 18, ст. 2630; № 50, ст. 7091; 2017, № 23, ст. 3359; № 34, ст. 5291) (далее - Реестр);</w:t>
      </w:r>
      <w:proofErr w:type="gramEnd"/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2.1.2. Рассматривать отчеты и документы, представленные Организацией в соответствии с </w:t>
      </w:r>
      <w:r w:rsidRPr="00503B0E">
        <w:rPr>
          <w:rFonts w:ascii="Arial" w:eastAsia="Times New Roman" w:hAnsi="Arial" w:cs="Arial"/>
          <w:sz w:val="21"/>
          <w:u w:val="single"/>
          <w:lang w:eastAsia="ru-RU"/>
        </w:rPr>
        <w:t>пунктами 2.2.2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t> и </w:t>
      </w:r>
      <w:r w:rsidRPr="00503B0E">
        <w:rPr>
          <w:rFonts w:ascii="Arial" w:eastAsia="Times New Roman" w:hAnsi="Arial" w:cs="Arial"/>
          <w:sz w:val="21"/>
          <w:u w:val="single"/>
          <w:lang w:eastAsia="ru-RU"/>
        </w:rPr>
        <w:t>2.2.3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t> настоящего соглашения;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2.1.3. Осуществлять 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контроль за</w:t>
      </w:r>
      <w:proofErr w:type="gram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 выполнением Организацией мероприятий, предусмотренных Графиком, включая проверку и анализ соответствия целевым показателям отчетного периода документов, путем проведения проверок;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2.1.4. По результатам рассмотрения документов, представленных организацией в соответствии с </w:t>
      </w:r>
      <w:r w:rsidRPr="00503B0E">
        <w:rPr>
          <w:rFonts w:ascii="Arial" w:eastAsia="Times New Roman" w:hAnsi="Arial" w:cs="Arial"/>
          <w:sz w:val="21"/>
          <w:u w:val="single"/>
          <w:lang w:eastAsia="ru-RU"/>
        </w:rPr>
        <w:t>пунктами 2.2.2.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t> и </w:t>
      </w:r>
      <w:r w:rsidRPr="00503B0E">
        <w:rPr>
          <w:rFonts w:ascii="Arial" w:eastAsia="Times New Roman" w:hAnsi="Arial" w:cs="Arial"/>
          <w:sz w:val="21"/>
          <w:u w:val="single"/>
          <w:lang w:eastAsia="ru-RU"/>
        </w:rPr>
        <w:t>2.2.3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t> настоящего соглашения, оформлять акт о выполнении мероприятий, предусмотренных Графиком;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2.1.5. В случае невыполнения (более чем на 10 процентов) Организацией мероприятий, предусмотренных Графиком, направить требование об уплате в доход федерального бюджета штрафа в размере 30 процентов от общей суммы контрактов, исполненных Организацией при реализации комплексного проекта за текущий год, и исключить Организацию из Реестра;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2.1.6. При наличии информации о включении Организации в реестр недобросовестных поставщиков исключить Организацию из Реестра до исключения из реестра недобросовестных поставщиков;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2.1.7. Рассмотреть в течение 30 календарных дней 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с даты поступления</w:t>
      </w:r>
      <w:proofErr w:type="gram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 документы, представленные Организацией в соответствии с </w:t>
      </w:r>
      <w:r w:rsidRPr="00503B0E">
        <w:rPr>
          <w:rFonts w:ascii="Arial" w:eastAsia="Times New Roman" w:hAnsi="Arial" w:cs="Arial"/>
          <w:sz w:val="21"/>
          <w:u w:val="single"/>
          <w:lang w:eastAsia="ru-RU"/>
        </w:rPr>
        <w:t>пунктом 2.2.5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t> настоящего соглашения;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2.1.8. Оформить акт о выполнении мероприятий, предусмотренных Графиком, в случае подтверждения Организацией соответствия условиям и целевым показателям Графика согласно </w:t>
      </w:r>
      <w:r w:rsidRPr="00503B0E">
        <w:rPr>
          <w:rFonts w:ascii="Arial" w:eastAsia="Times New Roman" w:hAnsi="Arial" w:cs="Arial"/>
          <w:sz w:val="21"/>
          <w:u w:val="single"/>
          <w:lang w:eastAsia="ru-RU"/>
        </w:rPr>
        <w:t>пункту 2.2.5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t> настоящего соглашения, и в течение 3 рабочих дней включить Организацию в Реестр.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2.2. Организация обязуется: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2.2.1. Выполнять мероприятия по реализации комплексного проекта в соответствии с Графиком;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lastRenderedPageBreak/>
        <w:t>2.2.2. Представлять в Министерство ежегодно, до 1 ноября текущего года отчет о выполнении мероприятий, предусмотренных Графиком (далее - отчет);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2.2.3. Представлять по требованию Министерства первичные документы (копии), подтверждающие данные, содержащиеся в отчете;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2.2.4. В случае невыполнения (более чем на 10 процентов) мероприятий, предусмотренных Графиком, перечислить в доход федерального бюджета штраф в размере 30 процентов от общей суммы контрактов, исполненных Организацией при реализации комплексного проекта за текущий год, в течение 10 календарных дней со дня получения требования от Министерства;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2.2.5. В случае исключения из Реестра в соответствии с </w:t>
      </w:r>
      <w:r w:rsidRPr="00503B0E">
        <w:rPr>
          <w:rFonts w:ascii="Arial" w:eastAsia="Times New Roman" w:hAnsi="Arial" w:cs="Arial"/>
          <w:sz w:val="21"/>
          <w:u w:val="single"/>
          <w:lang w:eastAsia="ru-RU"/>
        </w:rPr>
        <w:t>пунктом 2.1.5.</w:t>
      </w:r>
      <w:r w:rsidRPr="00503B0E">
        <w:rPr>
          <w:rFonts w:ascii="Arial" w:eastAsia="Times New Roman" w:hAnsi="Arial" w:cs="Arial"/>
          <w:sz w:val="21"/>
          <w:szCs w:val="21"/>
          <w:lang w:eastAsia="ru-RU"/>
        </w:rPr>
        <w:t> настоящего соглашения направлять в Министерство документы, подтверждающие соответствие условиям и целевым показателям Графика;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2.2.6. Ежегодно, до 1 ноября текущего года проводить независимый технологический аудит комплексного проекта с последующим представлением результатов аудита в Министерство.</w:t>
      </w:r>
    </w:p>
    <w:p w:rsidR="00503B0E" w:rsidRPr="00503B0E" w:rsidRDefault="00503B0E" w:rsidP="00503B0E">
      <w:pPr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503B0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III. </w:t>
      </w:r>
      <w:proofErr w:type="gramStart"/>
      <w:r w:rsidRPr="00503B0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Контроль за</w:t>
      </w:r>
      <w:proofErr w:type="gramEnd"/>
      <w:r w:rsidRPr="00503B0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исполнением условий соглашения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3.1. </w:t>
      </w:r>
      <w:proofErr w:type="spell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Минпромторг</w:t>
      </w:r>
      <w:proofErr w:type="spell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 России проводит проверки выполнения Организацией мероприятий, предусмотренных Графиком, в соответствии с пунктом 10 Правил.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3.2. В рамках проводимых проверок выполнения Организацией мероприятий, предусмотренных Графиком, Организация представляет Министерству по его требованию необходимые документы, относящиеся к предмету настоящего соглашения.</w:t>
      </w:r>
    </w:p>
    <w:p w:rsidR="00503B0E" w:rsidRPr="00503B0E" w:rsidRDefault="00503B0E" w:rsidP="00503B0E">
      <w:pPr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503B0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IV. Ответственность Сторон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4.1. В случае неисполнения или ненадлежащего исполнения условий настоящего Соглашения Стороны несут ответственность в соответствии с законодательством Российской Федерации.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4.2. В случае невыполнения (более чем на 10 процентов) мероприятий, предусмотренных Графиком, Организация уплачивает в доход федерального бюджета штраф в размере 30 процентов от общей суммы контрактов, исполненных Организацией при реализации комплексного проекта за текущий год.</w:t>
      </w:r>
    </w:p>
    <w:p w:rsidR="00503B0E" w:rsidRPr="00503B0E" w:rsidRDefault="00503B0E" w:rsidP="00503B0E">
      <w:pPr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503B0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V. Урегулирование споров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5.1. Стороны принимают все меры для того, чтобы любые спорные вопросы, разногласия либо претензии, касающиеся исполнения настоящего соглашения, были урегулированы путем переговоров.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5.2. В случае </w:t>
      </w:r>
      <w:proofErr w:type="spell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недостижения</w:t>
      </w:r>
      <w:proofErr w:type="spell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 согласия Сторонами споры и разногласия подлежат разрешению в судебном порядке в соответствии с законодательством Российской Федерации.</w:t>
      </w:r>
    </w:p>
    <w:p w:rsidR="00503B0E" w:rsidRPr="00503B0E" w:rsidRDefault="00503B0E" w:rsidP="00503B0E">
      <w:pPr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503B0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VI. Срок действия настоящего соглашения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6.1. Настоящее соглашение вступает в силу и становится обязательным для Сторон с момента его подписания и действует до полного исполнения Сторонами обязательств по настоящему соглашению.</w:t>
      </w:r>
    </w:p>
    <w:p w:rsidR="00503B0E" w:rsidRPr="00503B0E" w:rsidRDefault="00503B0E" w:rsidP="00503B0E">
      <w:pPr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503B0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VII. Порядок расторжения соглашения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7.1. Настоящее соглашение может быть расторгнуто по соглашению Сторон, либо в порядке, предусмотренном гражданским законодательством Российской Федерации.</w:t>
      </w:r>
    </w:p>
    <w:p w:rsidR="00503B0E" w:rsidRPr="00503B0E" w:rsidRDefault="00503B0E" w:rsidP="00503B0E">
      <w:pPr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503B0E">
        <w:rPr>
          <w:rFonts w:ascii="Arial" w:eastAsia="Times New Roman" w:hAnsi="Arial" w:cs="Arial"/>
          <w:b/>
          <w:bCs/>
          <w:sz w:val="26"/>
          <w:szCs w:val="26"/>
          <w:lang w:eastAsia="ru-RU"/>
        </w:rPr>
        <w:lastRenderedPageBreak/>
        <w:t>VIII. Заключительные положения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8.1. Любые изменения, вносимые в настоящее соглашение, оформляются дополнительным соглашением, которое подписывается уполномоченными представителями Сторон и является неотъемлемой частью настоящего соглашения.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8.2.Стороны не могут передавать свои права и обязанности по настоящему соглашению третьим лицам, за исключением случаев, предусмотренных законодательством Российской Федерации.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8.3. В случае изменения у какой-либо из Сторон места нахождения, наименования, банковских или других реквизитов, или в случае реорганизации одной из Сторон такая Сторона обязана в течение 3 дней 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с даты внесения</w:t>
      </w:r>
      <w:proofErr w:type="gram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 таких изменений письменно известить об этом другую Сторону.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>8.4. Настоящее соглашение составлено в 3 экземплярах, имеющих одинаковую юридическую силу, один из которых передан Организации, и два находятся у Министерства.</w:t>
      </w:r>
    </w:p>
    <w:p w:rsidR="00503B0E" w:rsidRPr="00503B0E" w:rsidRDefault="00503B0E" w:rsidP="00503B0E">
      <w:pPr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503B0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IX. Перечень приложений</w:t>
      </w:r>
    </w:p>
    <w:p w:rsidR="00503B0E" w:rsidRPr="00503B0E" w:rsidRDefault="00503B0E" w:rsidP="00503B0E">
      <w:pPr>
        <w:spacing w:after="255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503B0E">
        <w:rPr>
          <w:rFonts w:ascii="Arial" w:eastAsia="Times New Roman" w:hAnsi="Arial" w:cs="Arial"/>
          <w:sz w:val="21"/>
          <w:szCs w:val="21"/>
          <w:lang w:eastAsia="ru-RU"/>
        </w:rPr>
        <w:t xml:space="preserve">9.1. Неотъемлемой частью настоящего соглашения является график реализации комплексного проекта, предусмотренный пунктом 3 Правил, на ___ </w:t>
      </w:r>
      <w:proofErr w:type="gramStart"/>
      <w:r w:rsidRPr="00503B0E">
        <w:rPr>
          <w:rFonts w:ascii="Arial" w:eastAsia="Times New Roman" w:hAnsi="Arial" w:cs="Arial"/>
          <w:sz w:val="21"/>
          <w:szCs w:val="21"/>
          <w:lang w:eastAsia="ru-RU"/>
        </w:rPr>
        <w:t>л</w:t>
      </w:r>
      <w:proofErr w:type="gramEnd"/>
      <w:r w:rsidRPr="00503B0E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503B0E" w:rsidRPr="00503B0E" w:rsidRDefault="00503B0E" w:rsidP="00503B0E">
      <w:pPr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503B0E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X. Реквизиты и подписи Сторон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9"/>
        <w:gridCol w:w="105"/>
        <w:gridCol w:w="4671"/>
      </w:tblGrid>
      <w:tr w:rsidR="00503B0E" w:rsidRPr="00503B0E" w:rsidTr="00503B0E">
        <w:tc>
          <w:tcPr>
            <w:tcW w:w="0" w:type="auto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Министерство: Министерство промышленности и торговли Российской Федерации</w:t>
            </w:r>
          </w:p>
        </w:tc>
        <w:tc>
          <w:tcPr>
            <w:tcW w:w="0" w:type="auto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Организация: полное наименование Организации</w:t>
            </w:r>
          </w:p>
        </w:tc>
      </w:tr>
      <w:tr w:rsidR="00503B0E" w:rsidRPr="00503B0E" w:rsidTr="00503B0E">
        <w:tc>
          <w:tcPr>
            <w:tcW w:w="0" w:type="auto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   </w:t>
            </w:r>
          </w:p>
        </w:tc>
      </w:tr>
      <w:tr w:rsidR="00503B0E" w:rsidRPr="00503B0E" w:rsidTr="00503B0E">
        <w:tc>
          <w:tcPr>
            <w:tcW w:w="0" w:type="auto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_______________________________     КПП _______________________________     Министерство:</w:t>
            </w:r>
          </w:p>
        </w:tc>
        <w:tc>
          <w:tcPr>
            <w:tcW w:w="0" w:type="auto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_______________________________     КПП _______________________________     Организация:    </w:t>
            </w:r>
          </w:p>
        </w:tc>
      </w:tr>
      <w:tr w:rsidR="00503B0E" w:rsidRPr="00503B0E" w:rsidTr="00503B0E">
        <w:tc>
          <w:tcPr>
            <w:tcW w:w="0" w:type="auto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</w:tr>
      <w:tr w:rsidR="00503B0E" w:rsidRPr="00503B0E" w:rsidTr="00503B0E">
        <w:tc>
          <w:tcPr>
            <w:tcW w:w="0" w:type="auto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(подпись, фамилия, имя и отчество)         __ ______________ 20__ г.     М.П.</w:t>
            </w:r>
          </w:p>
        </w:tc>
        <w:tc>
          <w:tcPr>
            <w:tcW w:w="0" w:type="auto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03B0E" w:rsidRPr="00503B0E" w:rsidRDefault="00503B0E" w:rsidP="00503B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(подпись, фамилия, имя и отчество (при наличии)     __ ______________ 20__ г.     М.П. (при наличии печати)</w:t>
            </w:r>
            <w:proofErr w:type="gramEnd"/>
          </w:p>
        </w:tc>
      </w:tr>
    </w:tbl>
    <w:p w:rsidR="00A75A0B" w:rsidRPr="00503B0E" w:rsidRDefault="00A75A0B" w:rsidP="00503B0E">
      <w:pPr>
        <w:jc w:val="both"/>
      </w:pPr>
    </w:p>
    <w:sectPr w:rsidR="00A75A0B" w:rsidRPr="00503B0E" w:rsidSect="00A75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B0E"/>
    <w:rsid w:val="00503B0E"/>
    <w:rsid w:val="007C61AA"/>
    <w:rsid w:val="00A75A0B"/>
    <w:rsid w:val="00FE5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0B"/>
  </w:style>
  <w:style w:type="paragraph" w:styleId="2">
    <w:name w:val="heading 2"/>
    <w:basedOn w:val="a"/>
    <w:link w:val="20"/>
    <w:uiPriority w:val="9"/>
    <w:qFormat/>
    <w:rsid w:val="00503B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03B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3B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3B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03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3B0E"/>
    <w:rPr>
      <w:color w:val="0000FF"/>
      <w:u w:val="single"/>
    </w:rPr>
  </w:style>
  <w:style w:type="paragraph" w:customStyle="1" w:styleId="toleft">
    <w:name w:val="toleft"/>
    <w:basedOn w:val="a"/>
    <w:rsid w:val="00503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right">
    <w:name w:val="toright"/>
    <w:basedOn w:val="a"/>
    <w:rsid w:val="00503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78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3415</Words>
  <Characters>19470</Characters>
  <Application>Microsoft Office Word</Application>
  <DocSecurity>0</DocSecurity>
  <Lines>162</Lines>
  <Paragraphs>45</Paragraphs>
  <ScaleCrop>false</ScaleCrop>
  <Company>Krokoz™</Company>
  <LinksUpToDate>false</LinksUpToDate>
  <CharactersWithSpaces>22840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 i5-Core</dc:creator>
  <cp:lastModifiedBy>Intel i5-Core</cp:lastModifiedBy>
  <cp:revision>1</cp:revision>
  <dcterms:created xsi:type="dcterms:W3CDTF">2017-09-27T18:00:00Z</dcterms:created>
  <dcterms:modified xsi:type="dcterms:W3CDTF">2017-09-27T18:01:00Z</dcterms:modified>
</cp:coreProperties>
</file>