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0E" w:rsidRDefault="00681E0E" w:rsidP="00681E0E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ПРАВИТЕЛЬСТВО РОССИЙСКОЙ ФЕДЕРАЦИИ</w:t>
      </w:r>
    </w:p>
    <w:p w:rsidR="00681E0E" w:rsidRDefault="00681E0E" w:rsidP="00681E0E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ПОСТАНОВЛЕНИЕ</w:t>
      </w:r>
      <w:r>
        <w:rPr>
          <w:rFonts w:ascii="Arial" w:hAnsi="Arial" w:cs="Arial"/>
          <w:b/>
          <w:bCs/>
          <w:color w:val="222222"/>
        </w:rPr>
        <w:br/>
        <w:t>от 23 января 2021 г. N 34</w:t>
      </w:r>
    </w:p>
    <w:p w:rsidR="00681E0E" w:rsidRDefault="00681E0E" w:rsidP="00681E0E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ФЕДЕРАЛЬНОМ ОРГАНЕ</w:t>
      </w:r>
      <w:r>
        <w:rPr>
          <w:rFonts w:ascii="Arial" w:hAnsi="Arial" w:cs="Arial"/>
          <w:b/>
          <w:bCs/>
          <w:color w:val="222222"/>
        </w:rPr>
        <w:br/>
        <w:t>ИСПОЛНИТЕЛЬНОЙ ВЛАСТИ, УПОЛНОМОЧЕННОМ НА УСТАНОВЛЕНИЕ</w:t>
      </w:r>
      <w:r>
        <w:rPr>
          <w:rFonts w:ascii="Arial" w:hAnsi="Arial" w:cs="Arial"/>
          <w:b/>
          <w:bCs/>
          <w:color w:val="222222"/>
        </w:rPr>
        <w:br/>
        <w:t>ПОРЯДКА ОПРЕДЕЛЕНИЯ НАЧАЛЬНОЙ (МАКСИМАЛЬНОЙ) ЦЕНЫ</w:t>
      </w:r>
      <w:r>
        <w:rPr>
          <w:rFonts w:ascii="Arial" w:hAnsi="Arial" w:cs="Arial"/>
          <w:b/>
          <w:bCs/>
          <w:color w:val="222222"/>
        </w:rPr>
        <w:br/>
        <w:t>КОНТРАКТА, ЦЕНЫ КОНТРАКТА, ЗАКЛЮЧАЕМОГО С ЕДИНСТВЕННЫМ</w:t>
      </w:r>
      <w:r>
        <w:rPr>
          <w:rFonts w:ascii="Arial" w:hAnsi="Arial" w:cs="Arial"/>
          <w:b/>
          <w:bCs/>
          <w:color w:val="222222"/>
        </w:rPr>
        <w:br/>
        <w:t>ПОСТАВЩИКОМ (ПОДРЯДЧИКОМ, ИСПОЛНИТЕЛЕМ), И НАЧАЛЬНОЙ ЦЕНЫ</w:t>
      </w:r>
      <w:r>
        <w:rPr>
          <w:rFonts w:ascii="Arial" w:hAnsi="Arial" w:cs="Arial"/>
          <w:b/>
          <w:bCs/>
          <w:color w:val="222222"/>
        </w:rPr>
        <w:br/>
        <w:t>ЕДИНИЦЫ ТОВАРА, РАБОТЫ, УСЛУГИ ПРИ ОСУЩЕСТВЛЕНИИ ЗАКУПОК</w:t>
      </w:r>
      <w:r>
        <w:rPr>
          <w:rFonts w:ascii="Arial" w:hAnsi="Arial" w:cs="Arial"/>
          <w:b/>
          <w:bCs/>
          <w:color w:val="222222"/>
        </w:rPr>
        <w:br/>
        <w:t>ПРОДУКЦИИ СУДОСТРОИТЕЛЬНОЙ ПРОМЫШЛЕННОСТИ</w:t>
      </w:r>
    </w:p>
    <w:p w:rsidR="00681E0E" w:rsidRDefault="00681E0E" w:rsidP="00681E0E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соответствии с частью 22 статьи 22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81E0E" w:rsidRDefault="00681E0E" w:rsidP="00681E0E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Установить, что при осуществлении закупок продукции судостроительной промышленности (за исключением продукции, закупка которой осуществляется в рамках государственного оборонного заказа)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устанавливается Министерством промышленности и торговли Российской Федерации по согласованию с Министерством финансов Российской Федерации и Федеральной антимонопольной службой.</w:t>
      </w:r>
    </w:p>
    <w:p w:rsidR="00681E0E" w:rsidRDefault="00681E0E" w:rsidP="00681E0E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Реализация полномочий, предусмотренных настоящим постановлением, осуществляется Министерством промышленности и торговли Российской Федерации в пределах установленной Правительством Российской Федерации предельной штатной численности центрального аппарата Министерства, а также бюджетных ассигнований, предусмотренных ему в федеральном бюджете на руководство и управление в сфере установленных функций.</w:t>
      </w:r>
    </w:p>
    <w:p w:rsidR="00681E0E" w:rsidRDefault="00681E0E" w:rsidP="00681E0E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Председатель Правительства</w:t>
      </w:r>
      <w:r>
        <w:rPr>
          <w:rFonts w:ascii="Arial" w:hAnsi="Arial" w:cs="Arial"/>
          <w:color w:val="222222"/>
        </w:rPr>
        <w:br/>
        <w:t>Российской Федерации</w:t>
      </w:r>
      <w:r>
        <w:rPr>
          <w:rFonts w:ascii="Arial" w:hAnsi="Arial" w:cs="Arial"/>
          <w:color w:val="222222"/>
        </w:rPr>
        <w:br/>
        <w:t>М.МИШУСТИН</w:t>
      </w:r>
    </w:p>
    <w:p w:rsidR="00034B87" w:rsidRDefault="00681E0E">
      <w:bookmarkStart w:id="0" w:name="_GoBack"/>
      <w:bookmarkEnd w:id="0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E"/>
    <w:rsid w:val="005C245C"/>
    <w:rsid w:val="00681E0E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EF898-A7C8-4367-9378-26B2722C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8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68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2021-02-01T06:44:00Z</dcterms:created>
  <dcterms:modified xsi:type="dcterms:W3CDTF">2021-02-01T06:45:00Z</dcterms:modified>
</cp:coreProperties>
</file>