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B36" w:rsidRPr="000B7B36" w:rsidRDefault="000B7B36" w:rsidP="000B7B36">
      <w:pPr>
        <w:shd w:val="clear" w:color="auto" w:fill="FFFFFF"/>
        <w:spacing w:before="100" w:beforeAutospacing="1" w:after="100" w:afterAutospacing="1" w:line="240" w:lineRule="auto"/>
        <w:jc w:val="center"/>
        <w:rPr>
          <w:rFonts w:ascii="Times New Roman" w:eastAsia="Times New Roman" w:hAnsi="Times New Roman" w:cs="Times New Roman"/>
          <w:sz w:val="34"/>
          <w:szCs w:val="34"/>
          <w:lang w:eastAsia="ru-RU"/>
        </w:rPr>
      </w:pPr>
      <w:r w:rsidRPr="000B7B36">
        <w:rPr>
          <w:rFonts w:ascii="Times New Roman" w:eastAsia="Times New Roman" w:hAnsi="Times New Roman" w:cs="Times New Roman"/>
          <w:sz w:val="34"/>
          <w:szCs w:val="34"/>
          <w:lang w:eastAsia="ru-RU"/>
        </w:rPr>
        <w:t>Постановление Правительства РФ от 23 января 2021 г. № 39</w:t>
      </w:r>
      <w:r w:rsidRPr="000B7B36">
        <w:rPr>
          <w:rFonts w:ascii="Times New Roman" w:eastAsia="Times New Roman" w:hAnsi="Times New Roman" w:cs="Times New Roman"/>
          <w:sz w:val="34"/>
          <w:szCs w:val="34"/>
          <w:lang w:eastAsia="ru-RU"/>
        </w:rPr>
        <w:br/>
        <w:t>"О внесении изменений в пункты 18, 26</w:t>
      </w:r>
      <w:r w:rsidRPr="000B7B36">
        <w:rPr>
          <w:rFonts w:ascii="Times New Roman" w:eastAsia="Times New Roman" w:hAnsi="Times New Roman" w:cs="Times New Roman"/>
          <w:sz w:val="24"/>
          <w:szCs w:val="24"/>
          <w:vertAlign w:val="superscript"/>
          <w:lang w:eastAsia="ru-RU"/>
        </w:rPr>
        <w:t> 4</w:t>
      </w:r>
      <w:r w:rsidRPr="000B7B36">
        <w:rPr>
          <w:rFonts w:ascii="Times New Roman" w:eastAsia="Times New Roman" w:hAnsi="Times New Roman" w:cs="Times New Roman"/>
          <w:sz w:val="34"/>
          <w:szCs w:val="34"/>
          <w:lang w:eastAsia="ru-RU"/>
        </w:rPr>
        <w:t> и 26</w:t>
      </w:r>
      <w:r w:rsidRPr="000B7B36">
        <w:rPr>
          <w:rFonts w:ascii="Times New Roman" w:eastAsia="Times New Roman" w:hAnsi="Times New Roman" w:cs="Times New Roman"/>
          <w:sz w:val="24"/>
          <w:szCs w:val="24"/>
          <w:vertAlign w:val="superscript"/>
          <w:lang w:eastAsia="ru-RU"/>
        </w:rPr>
        <w:t> 8</w:t>
      </w:r>
      <w:r w:rsidRPr="000B7B36">
        <w:rPr>
          <w:rFonts w:ascii="Times New Roman" w:eastAsia="Times New Roman" w:hAnsi="Times New Roman" w:cs="Times New Roman"/>
          <w:sz w:val="34"/>
          <w:szCs w:val="34"/>
          <w:lang w:eastAsia="ru-RU"/>
        </w:rPr>
        <w:t>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Федерации"</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bookmarkStart w:id="0" w:name="_GoBack"/>
      <w:r w:rsidRPr="000B7B36">
        <w:rPr>
          <w:rFonts w:ascii="Times New Roman" w:eastAsia="Times New Roman" w:hAnsi="Times New Roman" w:cs="Times New Roman"/>
          <w:sz w:val="23"/>
          <w:szCs w:val="23"/>
          <w:lang w:eastAsia="ru-RU"/>
        </w:rPr>
        <w:t>Правительство Российской Федерации постановляет:</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 xml:space="preserve">1. Внести в Положение о мерах по обеспечению исполнения федерального бюджета, утвержденное постановлением Правительства Российской Федерации от 9 декабря 2017 г.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1496 "О мерах по обеспечению исполнения федерального бюджета" (Собрание законодательства Российской Федерации, 2017,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51, ст. 7807; 2018,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49, ст. 7631; 2019,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32, ст. 4735; 2020,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1, ст. 39), следующие изменения:</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а) в подпункте "а" пункта 18:</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абзац третий признать утратившим силу;</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абзац четвертый изложить в следующей редакции:</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"в размере, не превышающем 90 процентов суммы договора (государственного контракта), при наличии в указанных договорах (государственных контрактах), а также в контрактах (договорах), заключаемых в рамках их исполнения, условия об осуществлении территориальными органами Федерального казначейства казначейского сопровождения указанных авансовых платежей в порядке, установленном Правительством Российской Федерации, и в случаях, определенных бюджетным законодательством Российской Федерации;";</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б) в пунктах 26</w:t>
      </w:r>
      <w:r w:rsidRPr="000B7B36">
        <w:rPr>
          <w:rFonts w:ascii="Times New Roman" w:eastAsia="Times New Roman" w:hAnsi="Times New Roman" w:cs="Times New Roman"/>
          <w:sz w:val="16"/>
          <w:szCs w:val="16"/>
          <w:vertAlign w:val="superscript"/>
          <w:lang w:eastAsia="ru-RU"/>
        </w:rPr>
        <w:t> 4</w:t>
      </w:r>
      <w:r w:rsidRPr="000B7B36">
        <w:rPr>
          <w:rFonts w:ascii="Times New Roman" w:eastAsia="Times New Roman" w:hAnsi="Times New Roman" w:cs="Times New Roman"/>
          <w:sz w:val="23"/>
          <w:szCs w:val="23"/>
          <w:lang w:eastAsia="ru-RU"/>
        </w:rPr>
        <w:t> и 26</w:t>
      </w:r>
      <w:r w:rsidRPr="000B7B36">
        <w:rPr>
          <w:rFonts w:ascii="Times New Roman" w:eastAsia="Times New Roman" w:hAnsi="Times New Roman" w:cs="Times New Roman"/>
          <w:sz w:val="16"/>
          <w:szCs w:val="16"/>
          <w:vertAlign w:val="superscript"/>
          <w:lang w:eastAsia="ru-RU"/>
        </w:rPr>
        <w:t> 8</w:t>
      </w:r>
      <w:r w:rsidRPr="000B7B36">
        <w:rPr>
          <w:rFonts w:ascii="Times New Roman" w:eastAsia="Times New Roman" w:hAnsi="Times New Roman" w:cs="Times New Roman"/>
          <w:sz w:val="23"/>
          <w:szCs w:val="23"/>
          <w:lang w:eastAsia="ru-RU"/>
        </w:rPr>
        <w:t> слово "целей" заменить словом "результатов".</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2. Приостановить до 31 декабря 2021 г. включительно действие:</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подпункта "в</w:t>
      </w:r>
      <w:r w:rsidRPr="000B7B36">
        <w:rPr>
          <w:rFonts w:ascii="Times New Roman" w:eastAsia="Times New Roman" w:hAnsi="Times New Roman" w:cs="Times New Roman"/>
          <w:sz w:val="16"/>
          <w:szCs w:val="16"/>
          <w:vertAlign w:val="superscript"/>
          <w:lang w:eastAsia="ru-RU"/>
        </w:rPr>
        <w:t> 2</w:t>
      </w:r>
      <w:r w:rsidRPr="000B7B36">
        <w:rPr>
          <w:rFonts w:ascii="Times New Roman" w:eastAsia="Times New Roman" w:hAnsi="Times New Roman" w:cs="Times New Roman"/>
          <w:sz w:val="23"/>
          <w:szCs w:val="23"/>
          <w:lang w:eastAsia="ru-RU"/>
        </w:rPr>
        <w:t>" и абзаца восьмого подпункта "л</w:t>
      </w:r>
      <w:r w:rsidRPr="000B7B36">
        <w:rPr>
          <w:rFonts w:ascii="Times New Roman" w:eastAsia="Times New Roman" w:hAnsi="Times New Roman" w:cs="Times New Roman"/>
          <w:sz w:val="16"/>
          <w:szCs w:val="16"/>
          <w:vertAlign w:val="superscript"/>
          <w:lang w:eastAsia="ru-RU"/>
        </w:rPr>
        <w:t> 1</w:t>
      </w:r>
      <w:r w:rsidRPr="000B7B36">
        <w:rPr>
          <w:rFonts w:ascii="Times New Roman" w:eastAsia="Times New Roman" w:hAnsi="Times New Roman" w:cs="Times New Roman"/>
          <w:sz w:val="23"/>
          <w:szCs w:val="23"/>
          <w:lang w:eastAsia="ru-RU"/>
        </w:rPr>
        <w:t xml:space="preserve">" пункта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999 "О формировании, предоставлении и распределении субсидий из федерального бюджета бюджетам субъектов Российской Федерации" (Собрание законодательства Российской Федерации, 2014,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41, ст. 5536; 2015,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26, ст. 3897; 2016,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10, ст. 1406;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48, ст. 6764; 2017,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51, ст. 7825; 2018,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50, ст. 7767; 2019,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7, ст. 668;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41, ст. 5726; 2020,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1, ст. 40;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17, ст. 2799;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45, ст. 7122);</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 xml:space="preserve">абзаца второго подпункта "а", подпункта "б" (в части права предусматривать авансовые платежи в размере, не превышающем 30 процентов суммы договора (государственного контракта) пункта 18 и пункта 20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1496 "О мерах по обеспечению исполнения федерального бюджета" (Собрание законодательства Российской Федерации, 2017,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51, ст. 7807; 2018,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49, ст. 7631; 2019,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xml:space="preserve"> 32, ст. 4735; 2020, </w:t>
      </w:r>
      <w:r>
        <w:rPr>
          <w:rFonts w:ascii="Times New Roman" w:eastAsia="Times New Roman" w:hAnsi="Times New Roman" w:cs="Times New Roman"/>
          <w:sz w:val="23"/>
          <w:szCs w:val="23"/>
          <w:lang w:eastAsia="ru-RU"/>
        </w:rPr>
        <w:t>№</w:t>
      </w:r>
      <w:r w:rsidRPr="000B7B36">
        <w:rPr>
          <w:rFonts w:ascii="Times New Roman" w:eastAsia="Times New Roman" w:hAnsi="Times New Roman" w:cs="Times New Roman"/>
          <w:sz w:val="23"/>
          <w:szCs w:val="23"/>
          <w:lang w:eastAsia="ru-RU"/>
        </w:rPr>
        <w:t> 2, ст. 190).</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 xml:space="preserve">3. Установить, что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вправе предусматривать в заключаемых ими в 2021 году договорах (государственных </w:t>
      </w:r>
      <w:r w:rsidRPr="000B7B36">
        <w:rPr>
          <w:rFonts w:ascii="Times New Roman" w:eastAsia="Times New Roman" w:hAnsi="Times New Roman" w:cs="Times New Roman"/>
          <w:sz w:val="23"/>
          <w:szCs w:val="23"/>
          <w:lang w:eastAsia="ru-RU"/>
        </w:rPr>
        <w:lastRenderedPageBreak/>
        <w:t>контрактах) о поставке товаров (выполнении работ, оказании услуг) авансовые платежи в размере, не превышающем 50 процентов суммы договора (государственного контракта), но не более лимитов бюджетных обязательств, доведенных до них в установленном порядке на указанные цели на соответствующий финансовый год, если иные предельные размеры авансовых платежей, превышающие указанный размер, для таких договоров (государственных контрактов) не установлены федеральными законами, указами Президента Российской Федерации или нормативными правовыми актами Правительства Российской Федерации.</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 xml:space="preserve">4. В случае предоставления в 2021 году субсидии из федерального бюджета бюджету субъекта Российской Федерации, иного межбюджетного трансферта в целях </w:t>
      </w:r>
      <w:proofErr w:type="spellStart"/>
      <w:r w:rsidRPr="000B7B36">
        <w:rPr>
          <w:rFonts w:ascii="Times New Roman" w:eastAsia="Times New Roman" w:hAnsi="Times New Roman" w:cs="Times New Roman"/>
          <w:sz w:val="23"/>
          <w:szCs w:val="23"/>
          <w:lang w:eastAsia="ru-RU"/>
        </w:rPr>
        <w:t>софинансирования</w:t>
      </w:r>
      <w:proofErr w:type="spellEnd"/>
      <w:r w:rsidRPr="000B7B36">
        <w:rPr>
          <w:rFonts w:ascii="Times New Roman" w:eastAsia="Times New Roman" w:hAnsi="Times New Roman" w:cs="Times New Roman"/>
          <w:sz w:val="23"/>
          <w:szCs w:val="23"/>
          <w:lang w:eastAsia="ru-RU"/>
        </w:rPr>
        <w:t xml:space="preserve"> расходных обязательств субъекта Российской Федерации, возникающих из договоров (государственных контрактов) о выполнении работ по строительству, реконструкции и капитальному ремонту объектов капитального строительства государственной собственности субъекта Российской Федерации либо связанных с предоставлением субсидий и иных межбюджетных трансфертов, имеющих целевое назначение, из бюджета субъекта Российской Федерации местным бюджетам в целях </w:t>
      </w:r>
      <w:proofErr w:type="spellStart"/>
      <w:r w:rsidRPr="000B7B36">
        <w:rPr>
          <w:rFonts w:ascii="Times New Roman" w:eastAsia="Times New Roman" w:hAnsi="Times New Roman" w:cs="Times New Roman"/>
          <w:sz w:val="23"/>
          <w:szCs w:val="23"/>
          <w:lang w:eastAsia="ru-RU"/>
        </w:rPr>
        <w:t>софинансирования</w:t>
      </w:r>
      <w:proofErr w:type="spellEnd"/>
      <w:r w:rsidRPr="000B7B36">
        <w:rPr>
          <w:rFonts w:ascii="Times New Roman" w:eastAsia="Times New Roman" w:hAnsi="Times New Roman" w:cs="Times New Roman"/>
          <w:sz w:val="23"/>
          <w:szCs w:val="23"/>
          <w:lang w:eastAsia="ru-RU"/>
        </w:rPr>
        <w:t xml:space="preserve"> расходных обязательств муниципальных образований, возникающих из договоров (муниципальных контрактов) о выполнении работ по строительству, реконструкции и капитальному ремонту объектов капитального строительства муниципальной собственности, условием предоставления указанных субсидий (иных межбюджетных трансфертов) является обязательство субъекта Российской Федерации (муниципального образования) по установлению в указанных договорах (государственных (муниципальных) контрактах), заключаемых в 2021 году, авансовых платежей в размере, не превышающем 50 процентов суммы соответствующего договора (государственного (муниципального) контракта) либо 90 процентов суммы соответствующего договора (государственного (муниципального) контракта) в случае осуществления казначейского сопровождения указанных авансовых платежей, если иные предельные размеры авансовых платежей, превышающие указанный размер, для таких договоров (государственных (муниципальных) контрактов) не установлены нормативными правовыми актами Правительства Российской Федерации.</w:t>
      </w:r>
    </w:p>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5. Настоящее постановление вступает в силу со дня его официального опубликования.</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0B7B36" w:rsidRPr="000B7B36" w:rsidTr="000B7B36">
        <w:tc>
          <w:tcPr>
            <w:tcW w:w="3300" w:type="pct"/>
            <w:shd w:val="clear" w:color="auto" w:fill="FFFFFF"/>
            <w:vAlign w:val="bottom"/>
            <w:hideMark/>
          </w:tcPr>
          <w:bookmarkEnd w:id="0"/>
          <w:p w:rsidR="000B7B36" w:rsidRPr="000B7B36" w:rsidRDefault="000B7B36" w:rsidP="000B7B36">
            <w:pPr>
              <w:spacing w:after="0" w:line="240" w:lineRule="auto"/>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Председатель Правительства</w:t>
            </w:r>
            <w:r w:rsidRPr="000B7B36">
              <w:rPr>
                <w:rFonts w:ascii="Times New Roman" w:eastAsia="Times New Roman" w:hAnsi="Times New Roman" w:cs="Times New Roman"/>
                <w:sz w:val="23"/>
                <w:szCs w:val="23"/>
                <w:lang w:eastAsia="ru-RU"/>
              </w:rPr>
              <w:br/>
              <w:t>Российской Федерации</w:t>
            </w:r>
          </w:p>
        </w:tc>
        <w:tc>
          <w:tcPr>
            <w:tcW w:w="1650" w:type="pct"/>
            <w:shd w:val="clear" w:color="auto" w:fill="FFFFFF"/>
            <w:vAlign w:val="bottom"/>
            <w:hideMark/>
          </w:tcPr>
          <w:p w:rsidR="000B7B36" w:rsidRPr="000B7B36" w:rsidRDefault="000B7B36" w:rsidP="000B7B36">
            <w:pPr>
              <w:spacing w:after="0" w:line="240" w:lineRule="auto"/>
              <w:jc w:val="right"/>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М. </w:t>
            </w:r>
            <w:proofErr w:type="spellStart"/>
            <w:r w:rsidRPr="000B7B36">
              <w:rPr>
                <w:rFonts w:ascii="Times New Roman" w:eastAsia="Times New Roman" w:hAnsi="Times New Roman" w:cs="Times New Roman"/>
                <w:sz w:val="23"/>
                <w:szCs w:val="23"/>
                <w:lang w:eastAsia="ru-RU"/>
              </w:rPr>
              <w:t>Мишустин</w:t>
            </w:r>
            <w:proofErr w:type="spellEnd"/>
          </w:p>
        </w:tc>
      </w:tr>
    </w:tbl>
    <w:p w:rsidR="000B7B36" w:rsidRPr="000B7B36" w:rsidRDefault="000B7B36" w:rsidP="000B7B3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B7B36">
        <w:rPr>
          <w:rFonts w:ascii="Times New Roman" w:eastAsia="Times New Roman" w:hAnsi="Times New Roman" w:cs="Times New Roman"/>
          <w:sz w:val="23"/>
          <w:szCs w:val="23"/>
          <w:lang w:eastAsia="ru-RU"/>
        </w:rPr>
        <w:t> </w:t>
      </w:r>
    </w:p>
    <w:p w:rsidR="00034B87" w:rsidRPr="000B7B36" w:rsidRDefault="000B7B36"/>
    <w:sectPr w:rsidR="00034B87" w:rsidRPr="000B7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36"/>
    <w:rsid w:val="000B7B36"/>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C575B-301D-4A47-9041-776825D1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0B7B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B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B7B36"/>
    <w:rPr>
      <w:color w:val="0000FF"/>
      <w:u w:val="single"/>
    </w:rPr>
  </w:style>
  <w:style w:type="paragraph" w:customStyle="1" w:styleId="s16">
    <w:name w:val="s_16"/>
    <w:basedOn w:val="a"/>
    <w:rsid w:val="000B7B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B7B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9024">
      <w:bodyDiv w:val="1"/>
      <w:marLeft w:val="0"/>
      <w:marRight w:val="0"/>
      <w:marTop w:val="0"/>
      <w:marBottom w:val="0"/>
      <w:divBdr>
        <w:top w:val="none" w:sz="0" w:space="0" w:color="auto"/>
        <w:left w:val="none" w:sz="0" w:space="0" w:color="auto"/>
        <w:bottom w:val="none" w:sz="0" w:space="0" w:color="auto"/>
        <w:right w:val="none" w:sz="0" w:space="0" w:color="auto"/>
      </w:divBdr>
      <w:divsChild>
        <w:div w:id="2113210127">
          <w:marLeft w:val="0"/>
          <w:marRight w:val="0"/>
          <w:marTop w:val="0"/>
          <w:marBottom w:val="0"/>
          <w:divBdr>
            <w:top w:val="none" w:sz="0" w:space="0" w:color="auto"/>
            <w:left w:val="none" w:sz="0" w:space="0" w:color="auto"/>
            <w:bottom w:val="none" w:sz="0" w:space="0" w:color="auto"/>
            <w:right w:val="none" w:sz="0" w:space="0" w:color="auto"/>
          </w:divBdr>
        </w:div>
        <w:div w:id="130719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2021-02-01T13:07:00Z</dcterms:created>
  <dcterms:modified xsi:type="dcterms:W3CDTF">2021-02-01T13:14:00Z</dcterms:modified>
</cp:coreProperties>
</file>