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F2B" w:rsidRPr="00292F2B" w:rsidRDefault="00292F2B" w:rsidP="00292F2B">
      <w:pPr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92F2B">
        <w:rPr>
          <w:rFonts w:ascii="Helvetica" w:eastAsia="Times New Roman" w:hAnsi="Helvetica" w:cs="Helvetica"/>
          <w:sz w:val="24"/>
          <w:szCs w:val="24"/>
          <w:lang w:eastAsia="ru-RU"/>
        </w:rPr>
        <w:t>Постановление Правительства Российской Федерации</w:t>
      </w:r>
      <w:r w:rsidRPr="00292F2B">
        <w:rPr>
          <w:rFonts w:ascii="Helvetica" w:eastAsia="Times New Roman" w:hAnsi="Helvetica" w:cs="Helvetica"/>
          <w:sz w:val="24"/>
          <w:szCs w:val="24"/>
          <w:lang w:eastAsia="ru-RU"/>
        </w:rPr>
        <w:br/>
        <w:t>от 20 апреля 2021 г. № 626</w:t>
      </w:r>
      <w:r w:rsidRPr="00292F2B">
        <w:rPr>
          <w:rFonts w:ascii="Helvetica" w:eastAsia="Times New Roman" w:hAnsi="Helvetica" w:cs="Helvetica"/>
          <w:sz w:val="24"/>
          <w:szCs w:val="24"/>
          <w:lang w:eastAsia="ru-RU"/>
        </w:rPr>
        <w:br/>
        <w:t>"О внесении изменений в раздел V приложения к постановлению</w:t>
      </w:r>
      <w:r w:rsidRPr="00292F2B">
        <w:rPr>
          <w:rFonts w:ascii="Helvetica" w:eastAsia="Times New Roman" w:hAnsi="Helvetica" w:cs="Helvetica"/>
          <w:sz w:val="24"/>
          <w:szCs w:val="24"/>
          <w:lang w:eastAsia="ru-RU"/>
        </w:rPr>
        <w:br/>
        <w:t>Правительства Российской Федерации от 17 июля 2015 г. № 719"</w:t>
      </w:r>
    </w:p>
    <w:p w:rsidR="00292F2B" w:rsidRPr="00292F2B" w:rsidRDefault="00292F2B" w:rsidP="00292F2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292F2B" w:rsidRPr="00292F2B" w:rsidRDefault="00292F2B" w:rsidP="00292F2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Правительство Российской Федерации постановляет:</w:t>
      </w:r>
    </w:p>
    <w:p w:rsidR="00292F2B" w:rsidRPr="00292F2B" w:rsidRDefault="00292F2B" w:rsidP="00292F2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Утвердить прилагаемые изменения, которые вносятся в раздел V приложения к постановлению Правительства Российской Федерации от 17 июля 2015 г. № 719 "О подтверждении производства промышленной продукции на территории Российской Федерации" (Собрание законодательства Российской Федерации, 2015, № 30, ст. 4597; 2017, № 21, ст. 3003; 2018, № 44, ст. 6737; 2019, № 4, ст. 339; № 13, ст. 1418; № 30, ст. 4310; 2021, № 3, ст. 589; № 8, ст. 1340).</w:t>
      </w:r>
    </w:p>
    <w:p w:rsidR="00292F2B" w:rsidRPr="00292F2B" w:rsidRDefault="00292F2B" w:rsidP="00292F2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292F2B" w:rsidRPr="00292F2B" w:rsidRDefault="00292F2B" w:rsidP="00292F2B">
      <w:pPr>
        <w:spacing w:after="0" w:line="240" w:lineRule="auto"/>
        <w:jc w:val="right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Председатель Правительства</w:t>
      </w: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br/>
        <w:t>Российской Федерации</w:t>
      </w: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br/>
      </w:r>
      <w:proofErr w:type="spellStart"/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М.Мишустин</w:t>
      </w:r>
      <w:proofErr w:type="spellEnd"/>
    </w:p>
    <w:p w:rsidR="00292F2B" w:rsidRPr="00292F2B" w:rsidRDefault="00292F2B" w:rsidP="00292F2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292F2B" w:rsidRPr="00292F2B" w:rsidRDefault="00292F2B" w:rsidP="00292F2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292F2B" w:rsidRPr="00292F2B" w:rsidRDefault="00292F2B" w:rsidP="00292F2B">
      <w:pPr>
        <w:spacing w:after="0" w:line="240" w:lineRule="auto"/>
        <w:jc w:val="right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Утверждены</w:t>
      </w: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br/>
        <w:t>постановлением Правительства</w:t>
      </w: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br/>
        <w:t>Российской Федерации</w:t>
      </w: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br/>
      </w:r>
      <w:bookmarkStart w:id="0" w:name="_GoBack"/>
      <w:bookmarkEnd w:id="0"/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от 20 апреля 2021 г. № 626</w:t>
      </w:r>
    </w:p>
    <w:p w:rsidR="00292F2B" w:rsidRPr="00292F2B" w:rsidRDefault="00292F2B" w:rsidP="00292F2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292F2B" w:rsidRPr="00292F2B" w:rsidRDefault="00292F2B" w:rsidP="00292F2B">
      <w:pPr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proofErr w:type="gramStart"/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ИЗМЕНЕНИЯ,</w:t>
      </w: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br/>
        <w:t>КОТОРЫЕ</w:t>
      </w:r>
      <w:proofErr w:type="gramEnd"/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 xml:space="preserve"> ВНОСЯТСЯ В РАЗДЕЛ V ПРИЛОЖЕНИЯ К ПОСТАНОВЛЕНИЮ</w:t>
      </w: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br/>
        <w:t>ПРАВИТЕЛЬСТВА РОССИЙСКОЙ ФЕДЕРАЦИИ ОТ 17 ИЮЛЯ 2015 Г. № 719</w:t>
      </w:r>
    </w:p>
    <w:p w:rsidR="00292F2B" w:rsidRPr="00292F2B" w:rsidRDefault="00292F2B" w:rsidP="00292F2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292F2B" w:rsidRPr="00292F2B" w:rsidRDefault="00292F2B" w:rsidP="00292F2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1. Позицию, классифицируемую кодом по ОК 034-2014 (КПЕС 2008) из 25.21.12, изложить в следующей редакции:</w:t>
      </w:r>
    </w:p>
    <w:p w:rsidR="00292F2B" w:rsidRPr="00292F2B" w:rsidRDefault="00292F2B" w:rsidP="00292F2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292F2B" w:rsidRPr="00292F2B" w:rsidRDefault="00292F2B" w:rsidP="00292F2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tbl>
      <w:tblPr>
        <w:tblW w:w="11057" w:type="dxa"/>
        <w:tblInd w:w="-14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2552"/>
        <w:gridCol w:w="6520"/>
      </w:tblGrid>
      <w:tr w:rsidR="00292F2B" w:rsidRPr="00292F2B" w:rsidTr="00292F2B"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2F2B" w:rsidRPr="00292F2B" w:rsidRDefault="00292F2B" w:rsidP="0029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"из </w:t>
            </w:r>
            <w:proofErr w:type="gramStart"/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25.21.12,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</w:t>
            </w:r>
            <w:proofErr w:type="gramEnd"/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25.30.11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2F2B" w:rsidRPr="00292F2B" w:rsidRDefault="00292F2B" w:rsidP="0029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-модульные котельные, котельные установки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2F2B" w:rsidRPr="00292F2B" w:rsidRDefault="00292F2B" w:rsidP="0029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 &lt;6&gt;.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на территории Российской Федерации сервисного центра, уполномоченного осуществлять ремонт, послепродажное и гарантийное обслуживание продукции.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в структуре предприятия-изготовителя собственных конструкторско-технологических подразделений.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на территории Российской Федерации всех следующих технологических операций, формирующих (влияющих на) ключевые параметры продукции (при наличии):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сборка;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изготовление или использование произведенных на территории Российской Федерации следующих комплектующих изделий (при наличии):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система электроснабжения собственных нужд;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система автоматического управления и диспетчеризации;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котлы (код ОКПД2 - из 25.30.11 или из 25.21.12);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теплообменное оборудование;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контрольно-измерительные приборы".</w:t>
            </w:r>
          </w:p>
        </w:tc>
      </w:tr>
    </w:tbl>
    <w:p w:rsidR="00292F2B" w:rsidRPr="00292F2B" w:rsidRDefault="00292F2B" w:rsidP="00292F2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 </w:t>
      </w:r>
    </w:p>
    <w:p w:rsidR="00292F2B" w:rsidRPr="00292F2B" w:rsidRDefault="00292F2B" w:rsidP="00292F2B">
      <w:pPr>
        <w:spacing w:before="100" w:beforeAutospacing="1" w:after="100" w:afterAutospacing="1" w:line="240" w:lineRule="auto"/>
        <w:ind w:left="-1134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2. Позицию, классифицируемую кодом по ОК 034-2014 (КПЕС 2008) из 26.51.70.190, изложить в следующей редакции:</w:t>
      </w:r>
    </w:p>
    <w:p w:rsidR="00292F2B" w:rsidRPr="00292F2B" w:rsidRDefault="00292F2B" w:rsidP="00292F2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tbl>
      <w:tblPr>
        <w:tblW w:w="10632" w:type="dxa"/>
        <w:tblInd w:w="-1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375"/>
        <w:gridCol w:w="6130"/>
      </w:tblGrid>
      <w:tr w:rsidR="00292F2B" w:rsidRPr="00292F2B" w:rsidTr="00292F2B"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2F2B" w:rsidRPr="00292F2B" w:rsidRDefault="00292F2B" w:rsidP="0029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"из </w:t>
            </w:r>
            <w:proofErr w:type="gramStart"/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26.51.43.120,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</w:t>
            </w:r>
            <w:proofErr w:type="gramEnd"/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26.51.70.190</w:t>
            </w:r>
          </w:p>
        </w:tc>
        <w:tc>
          <w:tcPr>
            <w:tcW w:w="2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2F2B" w:rsidRPr="00292F2B" w:rsidRDefault="00292F2B" w:rsidP="0029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автоматические регулирующие и контрольно-измерительные прочие (автоматизированные и автоматические системы управления оборудованием электрических станций)</w:t>
            </w:r>
          </w:p>
        </w:tc>
        <w:tc>
          <w:tcPr>
            <w:tcW w:w="6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2F2B" w:rsidRPr="00292F2B" w:rsidRDefault="00292F2B" w:rsidP="0029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юридического лица - налогового резидента Российской Федерации прав на конструкторскую и техническую документацию (в том числе на принципиальные электрические схемы, проекты печатных плат для изготовления фотошаблонов, сборочные чертежи и программное обеспечение) в объеме, достаточном для производства, модернизации и развития соответствующей продукции на срок не менее 10 лет &lt;6&gt;.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у юридического лица - налогового резидента стран - членов Евразийского экономического союза исключительных прав на программное обеспечение, используемое в качестве встроенного, прикладного и инженерного программного обеспечения контроллеров, серверов и рабочих станций (SCADA), включая сервер исторических данных, обеспечивающее взаимодействие с операционными системами, аппаратным обеспечением и исполняемыми модулями, рассчитанными на конкретную аппаратуру. Данное 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на территории Российской Федерации сервисного центра, уполномоченного осуществлять ремонт, послепродажное и гарантийное обслуживание продукции.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Наличие в структуре предприятия-изготовителя 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собственных конструкторско-технологических подразделений.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Соблюдение процентной доли стоимости использованных при производстве иностранных товаров: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31 декабря 2019 г. - не более 40 процентов цены товара &lt;4&gt;;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 января 2020 г. - не более 25 процентов цены товара &lt;4&gt;.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Осуществление на территории Российской Федерации всех следующих технологических операций, формирующих (влияющих на) ключевые параметры контроллеров: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монтаж элементов на печатную плату;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прошивка микропрограмм, установка программного обеспечения;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изготовление электронных модулей (модули центральных процессоров, коммуникационные модули, интерфейсные модули, модули ввода-вывода сигналов, модули электропитания);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приемочных, типовых и квалификационных испытаний.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Изготовление или использование произведенных на территории Российской Федерации печатных плат (до 31 декабря 2021 г. допускается использование печатных плат 5 - 7 классов точности по ГОСТ Р 53429-2009 "Платы печатные. Основные параметры конструкции", изготовленных за пределами Российской Федерации по документации предприятия - изготовителя контроллеров)".</w:t>
            </w:r>
          </w:p>
        </w:tc>
      </w:tr>
    </w:tbl>
    <w:p w:rsidR="00292F2B" w:rsidRPr="00292F2B" w:rsidRDefault="00292F2B" w:rsidP="00292F2B">
      <w:pPr>
        <w:spacing w:before="100" w:beforeAutospacing="1" w:after="100" w:afterAutospacing="1" w:line="240" w:lineRule="auto"/>
        <w:ind w:left="-1276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 </w:t>
      </w:r>
    </w:p>
    <w:p w:rsidR="00292F2B" w:rsidRPr="00292F2B" w:rsidRDefault="00292F2B" w:rsidP="00292F2B">
      <w:pPr>
        <w:spacing w:before="100" w:beforeAutospacing="1" w:after="100" w:afterAutospacing="1" w:line="240" w:lineRule="auto"/>
        <w:ind w:left="-1276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3. Позицию 27.11.31.000, классифицируемую кодом по ОК 034-2014 (КПЕС 2008), изложить в следующей редакции:</w:t>
      </w:r>
    </w:p>
    <w:p w:rsidR="00292F2B" w:rsidRPr="00292F2B" w:rsidRDefault="00292F2B" w:rsidP="00292F2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tbl>
      <w:tblPr>
        <w:tblW w:w="10632" w:type="dxa"/>
        <w:tblInd w:w="-1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5670"/>
      </w:tblGrid>
      <w:tr w:rsidR="00292F2B" w:rsidRPr="00292F2B" w:rsidTr="00292F2B"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2F2B" w:rsidRPr="00292F2B" w:rsidRDefault="00292F2B" w:rsidP="0029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"27.11.31.000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2F2B" w:rsidRPr="00292F2B" w:rsidRDefault="00292F2B" w:rsidP="0029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Установки генераторные с двигателями внутреннего сгорания с воспламенением от сжатия</w:t>
            </w: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2F2B" w:rsidRPr="00292F2B" w:rsidRDefault="00292F2B" w:rsidP="0029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 &lt;6&gt;.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на территории Российской Федерации сервисного центра, уполномоченного осуществлять ремонт, послепродажное и гарантийное обслуживание продукции.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в структуре предприятия-изготовителя собственных конструкторско-технологических подразделений.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31 декабря 2017 г. соблюдение процентной доли стоимости использованных при производстве иностранных товаров - не более 70 процентов цены товара &lt;4&gt;;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 января 2018 г. соблюдение процентной доли стоимости использованных при производстве иностранных товаров - не более 50 процентов цены товара &lt;4&gt;;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 января 2020 г. соблюдение процентной доли стоимости использованных при производстве иностранных товаров - не более 30 процентов цены товара &lt;4&gt;.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Осуществление на территории Российской Федерации всех следующих технологических операций, формирующих (влияющих на) ключевые параметры продукции: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заготовительное производство;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изготовление или использование произведенных на территории Российской Федерации следующих комплектующих изделий: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детали, узлы, агрегаты (за исключением двигателей);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изготовление или использование произведенных на территории стран - членов Евразийского экономического союза двигателей внутреннего сгорания поршневых с воспламенением от сжатия мощностью до 315 кВт включительно (из кода ОКПД2 28.11.13), а с 1 января 2022 г. - всех мощностей (из кода ОКПД2 28.11.13);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механическая обработка;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сборка;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окраска;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заводские приемо-сдаточные испытания".</w:t>
            </w:r>
          </w:p>
        </w:tc>
      </w:tr>
    </w:tbl>
    <w:p w:rsidR="00292F2B" w:rsidRPr="00292F2B" w:rsidRDefault="00292F2B" w:rsidP="00292F2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 </w:t>
      </w:r>
    </w:p>
    <w:p w:rsidR="00292F2B" w:rsidRPr="00292F2B" w:rsidRDefault="00292F2B" w:rsidP="00292F2B">
      <w:pPr>
        <w:spacing w:before="100" w:beforeAutospacing="1" w:after="100" w:afterAutospacing="1" w:line="240" w:lineRule="auto"/>
        <w:ind w:left="-1134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4. Позицию, классифицируемую кодом по ОК 034-2014 (КПЕС 2008) из 27.11.32, изложить в следующей редакции:</w:t>
      </w:r>
    </w:p>
    <w:p w:rsidR="00292F2B" w:rsidRPr="00292F2B" w:rsidRDefault="00292F2B" w:rsidP="00292F2B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tbl>
      <w:tblPr>
        <w:tblW w:w="10632" w:type="dxa"/>
        <w:tblInd w:w="-1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5812"/>
      </w:tblGrid>
      <w:tr w:rsidR="00292F2B" w:rsidRPr="00292F2B" w:rsidTr="00292F2B"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2F2B" w:rsidRPr="00292F2B" w:rsidRDefault="00292F2B" w:rsidP="0029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 27.11.32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2F2B" w:rsidRPr="00292F2B" w:rsidRDefault="00292F2B" w:rsidP="0029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Газопоршневые</w:t>
            </w:r>
            <w:proofErr w:type="spellEnd"/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 и установки генераторные с газотурбинным двигателем (установки генераторные с двигателями с искровым зажиганием, прочие генераторные установки)</w:t>
            </w:r>
          </w:p>
        </w:tc>
        <w:tc>
          <w:tcPr>
            <w:tcW w:w="5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2F2B" w:rsidRPr="00292F2B" w:rsidRDefault="00292F2B" w:rsidP="0029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юридического лица - налогового резидента стран - членов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5 лет &lt;6&gt;.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на территории Российской Федерации сервисного центра, уполномоченного осуществлять ремонт, послепродажное и гарантийное обслуживание продукции.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в структуре предприятия-изготовителя собственных конструкторско-технологических подразделений.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31 декабря 2017 г. соблюдение процентной доли стоимости использованных при производстве иностранных товаров - не более 70 процентов цены товара &lt;4&gt;;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 января 2018 г. соблюдение процентной доли стоимости использованных при производстве иностранных товаров - не более 50 процентов цены товара &lt;4&gt;;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 января 2020 г. соблюдение процентной доли стоимости использованных при производстве иностранных товаров - не более 30 процентов цены товара &lt;4&gt;.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Осуществление на территории Российской Федерации всех следующих технологических операций, формирующих (влияющих на) ключевые параметры продукции: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заготовительное производство;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изготовление или использование произведенных на территории Российской Федерации комплектующих изделий (детали, узлы, агрегаты (за исключением двигателей);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механическая обработка;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сборка;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окраска;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заводские приемо-сдаточные испытания.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производстве </w:t>
            </w:r>
            <w:proofErr w:type="spellStart"/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газопоршневых</w:t>
            </w:r>
            <w:proofErr w:type="spellEnd"/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установок осуществление изготовления или использования произведенных на территории стран - членов Евразийского экономического союза двигателей с искровым зажиганием мощностью до 315 кВт включительно (из кода ОКПД2 28.11.12), а с 1 января 2022 г. - всех мощностей (из кода ОКПД2 28.11.12).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производстве установок генераторных с газотурбинным двигателем изготовление или использование произведенных на территории Российской Федерации следующих комплектующих и систем (при наличии):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газовая турбина (из кода ОКПД2 28.11.23);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генератор с системой возбуждения (из кода ОКПД2 27.11);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комплексное воздухоочистительное устройство (из кода ОКПД2 28.25.14.110);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система электроснабжения (из кода ОКПД2 27.12.23);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интегральные схемы системы автоматического управления (из кода ОКПД2 26.11.3);</w:t>
            </w:r>
            <w:r w:rsidRPr="0029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диагностическая система, в том числе система мониторинга".</w:t>
            </w:r>
          </w:p>
        </w:tc>
      </w:tr>
    </w:tbl>
    <w:p w:rsidR="00034B87" w:rsidRPr="00292F2B" w:rsidRDefault="00292F2B" w:rsidP="00292F2B">
      <w:pPr>
        <w:spacing w:before="100" w:beforeAutospacing="1" w:after="100" w:afterAutospacing="1" w:line="240" w:lineRule="auto"/>
        <w:jc w:val="both"/>
      </w:pPr>
      <w:r w:rsidRPr="00292F2B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 </w:t>
      </w:r>
    </w:p>
    <w:sectPr w:rsidR="00034B87" w:rsidRPr="00292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2B"/>
    <w:rsid w:val="00292F2B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49FB6-727E-49A0-9201-CD5E185A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2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2021-04-30T03:58:00Z</dcterms:created>
  <dcterms:modified xsi:type="dcterms:W3CDTF">2021-04-30T04:06:00Z</dcterms:modified>
</cp:coreProperties>
</file>