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C00016">
        <w:rPr>
          <w:rFonts w:ascii="Times New Roman" w:eastAsia="Times New Roman" w:hAnsi="Times New Roman" w:cs="Times New Roman"/>
          <w:sz w:val="34"/>
          <w:szCs w:val="34"/>
          <w:lang w:eastAsia="ru-RU"/>
        </w:rPr>
        <w:t>Постановление Правительства РФ от 24 мая 2021 г. № 779</w:t>
      </w:r>
      <w:r w:rsidRPr="00C00016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изменения в приложение № 1 к постановлению Правительства Российской Федерации от 4 февраля 2015 г. № 99 и признании утратившими силу некоторых актов и отдельного положения акта Правительства Российской Федерации"</w:t>
      </w:r>
    </w:p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Правительство Российской Федерации постановляет:</w:t>
      </w:r>
    </w:p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1. В приложении № 1 к постановлению Правительства Российской Федерации от 4 февраля 2015 г. № 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(Собрание законодательства Российской Федерации, 2015, № 6, ст. 976; 2019, № 26, ст</w:t>
      </w:r>
      <w:bookmarkStart w:id="0" w:name="_GoBack"/>
      <w:bookmarkEnd w:id="0"/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. 3429) позицию 5 исключить.</w:t>
      </w:r>
    </w:p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2. Признать утратившими силу:</w:t>
      </w:r>
    </w:p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 Правительства Российской Федерации от 15 июня 2019 г. № 772 "О внесении изменений в приложение № 1 к постановлению Правительства Российской Федерации от 4 февраля 2015 г. № 99" (Собрание законодательства Российской Федерации, 2019, № 26, ст. 3429);</w:t>
      </w:r>
    </w:p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 Правительства Российской Федерации от 7 марта 2020 г. № 245 "О внесении изменений в отдельные акты Правительства Российской Федерации" (Собрание законодательства Российской Федерации, 2020, № 11, ст. 1549);</w:t>
      </w:r>
    </w:p>
    <w:p w:rsidR="00C00016" w:rsidRPr="00C00016" w:rsidRDefault="00C00016" w:rsidP="00C00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0016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4 изменений, которые вносятся в акты Правительства Российской Федерации, утвержденных постановлением Правительства Российской Федерации от 28 апреля 2020 г. № 597 "О внесении изменений в отдельные акты Правительства Российской Федерации" (Собрание законодательства Российской Федерации, 2020, № 18, ст. 2915).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00016" w:rsidRPr="00C00016" w:rsidTr="00C00016">
        <w:tc>
          <w:tcPr>
            <w:tcW w:w="3300" w:type="pct"/>
            <w:shd w:val="clear" w:color="auto" w:fill="FFFFFF"/>
            <w:vAlign w:val="bottom"/>
            <w:hideMark/>
          </w:tcPr>
          <w:p w:rsidR="00C00016" w:rsidRPr="00C00016" w:rsidRDefault="00C00016" w:rsidP="00C0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000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C000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00016" w:rsidRPr="00C00016" w:rsidRDefault="00C00016" w:rsidP="00C00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000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C000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30571B" w:rsidRPr="00C00016" w:rsidRDefault="00C00016"/>
    <w:sectPr w:rsidR="0030571B" w:rsidRPr="00C0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16"/>
    <w:rsid w:val="00197FEE"/>
    <w:rsid w:val="003C7824"/>
    <w:rsid w:val="00C0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BB7B3-B904-4827-A423-4301F923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0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0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0016"/>
    <w:rPr>
      <w:color w:val="0000FF"/>
      <w:u w:val="single"/>
    </w:rPr>
  </w:style>
  <w:style w:type="paragraph" w:customStyle="1" w:styleId="s16">
    <w:name w:val="s_16"/>
    <w:basedOn w:val="a"/>
    <w:rsid w:val="00C0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2021-05-31T09:12:00Z</dcterms:created>
  <dcterms:modified xsi:type="dcterms:W3CDTF">2021-05-31T09:15:00Z</dcterms:modified>
</cp:coreProperties>
</file>