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713971">
        <w:rPr>
          <w:rFonts w:ascii="Arial" w:eastAsia="Times New Roman" w:hAnsi="Arial" w:cs="Arial"/>
          <w:b/>
          <w:bCs/>
          <w:kern w:val="36"/>
          <w:sz w:val="26"/>
          <w:szCs w:val="26"/>
          <w:lang w:eastAsia="ru-RU"/>
        </w:rPr>
        <w:t>ПРАВИТЕЛЬСТВО РОССИЙСКОЙ ФЕДЕРАЦИИ</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0" w:name="dst100002"/>
      <w:bookmarkEnd w:id="0"/>
      <w:r w:rsidRPr="00713971">
        <w:rPr>
          <w:rFonts w:ascii="Arial" w:eastAsia="Times New Roman" w:hAnsi="Arial" w:cs="Arial"/>
          <w:b/>
          <w:bCs/>
          <w:kern w:val="36"/>
          <w:sz w:val="26"/>
          <w:szCs w:val="26"/>
          <w:lang w:eastAsia="ru-RU"/>
        </w:rPr>
        <w:t>ПОСТАНОВЛЕНИЕ</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713971">
        <w:rPr>
          <w:rFonts w:ascii="Arial" w:eastAsia="Times New Roman" w:hAnsi="Arial" w:cs="Arial"/>
          <w:b/>
          <w:bCs/>
          <w:kern w:val="36"/>
          <w:sz w:val="26"/>
          <w:szCs w:val="26"/>
          <w:lang w:eastAsia="ru-RU"/>
        </w:rPr>
        <w:t>от 7 июля 2021 г. № 1128</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1" w:name="dst100003"/>
      <w:bookmarkEnd w:id="1"/>
      <w:r w:rsidRPr="00713971">
        <w:rPr>
          <w:rFonts w:ascii="Arial" w:eastAsia="Times New Roman" w:hAnsi="Arial" w:cs="Arial"/>
          <w:b/>
          <w:bCs/>
          <w:kern w:val="36"/>
          <w:sz w:val="26"/>
          <w:szCs w:val="26"/>
          <w:lang w:eastAsia="ru-RU"/>
        </w:rPr>
        <w:t>О ВНЕСЕНИИ ИЗМЕНЕНИЙ В НЕКОТОРЫЕ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 И ПРИЗНАНИИ УТРАТИВШИМИ СИЛУ ОТДЕЛЬНЫХ ПОЛОЖЕНИЙ НЕКОТОРЫХ АКТОВ ПРАВИТЕЛЬСТВА РОССИЙСК</w:t>
      </w:r>
      <w:bookmarkStart w:id="2" w:name="_GoBack"/>
      <w:bookmarkEnd w:id="2"/>
      <w:r w:rsidRPr="00713971">
        <w:rPr>
          <w:rFonts w:ascii="Arial" w:eastAsia="Times New Roman" w:hAnsi="Arial" w:cs="Arial"/>
          <w:b/>
          <w:bCs/>
          <w:kern w:val="36"/>
          <w:sz w:val="26"/>
          <w:szCs w:val="26"/>
          <w:lang w:eastAsia="ru-RU"/>
        </w:rPr>
        <w:t>ОЙ ФЕДЕРАЦИИ</w:t>
      </w:r>
    </w:p>
    <w:p w:rsidR="0076514E" w:rsidRPr="0076514E" w:rsidRDefault="0076514E" w:rsidP="0076514E">
      <w:pPr>
        <w:shd w:val="clear" w:color="auto" w:fill="FFFFFF"/>
        <w:spacing w:after="0" w:line="315" w:lineRule="atLeast"/>
        <w:jc w:val="both"/>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 </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3" w:name="dst100004"/>
      <w:bookmarkEnd w:id="3"/>
      <w:r w:rsidRPr="00713971">
        <w:rPr>
          <w:rFonts w:ascii="PT Sans" w:eastAsia="Times New Roman" w:hAnsi="PT Sans" w:cs="Times New Roman"/>
          <w:sz w:val="26"/>
          <w:szCs w:val="26"/>
          <w:lang w:eastAsia="ru-RU"/>
        </w:rPr>
        <w:t>Правительство Российской Федерации постановляет:</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4" w:name="dst100005"/>
      <w:bookmarkEnd w:id="4"/>
      <w:r w:rsidRPr="00713971">
        <w:rPr>
          <w:rFonts w:ascii="PT Sans" w:eastAsia="Times New Roman" w:hAnsi="PT Sans" w:cs="Times New Roman"/>
          <w:sz w:val="26"/>
          <w:szCs w:val="26"/>
          <w:lang w:eastAsia="ru-RU"/>
        </w:rPr>
        <w:t>1. Утвердить прилагаемые изменения, которые вносятся в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5" w:name="dst100006"/>
      <w:bookmarkEnd w:id="5"/>
      <w:r w:rsidRPr="00713971">
        <w:rPr>
          <w:rFonts w:ascii="PT Sans" w:eastAsia="Times New Roman" w:hAnsi="PT Sans" w:cs="Times New Roman"/>
          <w:sz w:val="26"/>
          <w:szCs w:val="26"/>
          <w:lang w:eastAsia="ru-RU"/>
        </w:rPr>
        <w:t>2. Признать утратившими силу:</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6" w:name="dst100007"/>
      <w:bookmarkEnd w:id="6"/>
      <w:r w:rsidRPr="00713971">
        <w:rPr>
          <w:rFonts w:ascii="PT Sans" w:eastAsia="Times New Roman" w:hAnsi="PT Sans" w:cs="Times New Roman"/>
          <w:sz w:val="26"/>
          <w:szCs w:val="26"/>
          <w:lang w:eastAsia="ru-RU"/>
        </w:rPr>
        <w:t>абзацы второй - пятый подпункта "б" пункта 3 изменений, которые вносятся в акты Правительства Российской Федерации, утвержденных постановлением Правительства Российской Федерации от 29 октября 2015 г.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7" w:name="dst100008"/>
      <w:bookmarkEnd w:id="7"/>
      <w:r w:rsidRPr="00713971">
        <w:rPr>
          <w:rFonts w:ascii="PT Sans" w:eastAsia="Times New Roman" w:hAnsi="PT Sans" w:cs="Times New Roman"/>
          <w:sz w:val="26"/>
          <w:szCs w:val="26"/>
          <w:lang w:eastAsia="ru-RU"/>
        </w:rPr>
        <w:t>абзац второй подпункта "б" пункта 1 изменений, которые вносятся в акты Правительства Российской Федерации, утвержденных постановлением Правительства Российской Федерации от 26 июля 2016 г. № 719 "О внесении изменений в некоторые акты Правительства Российской Федерации" (Собрание законодательства Российской Федерации, 2016, № 31, ст. 5033);</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8" w:name="dst100009"/>
      <w:bookmarkEnd w:id="8"/>
      <w:r w:rsidRPr="00713971">
        <w:rPr>
          <w:rFonts w:ascii="PT Sans" w:eastAsia="Times New Roman" w:hAnsi="PT Sans" w:cs="Times New Roman"/>
          <w:sz w:val="26"/>
          <w:szCs w:val="26"/>
          <w:lang w:eastAsia="ru-RU"/>
        </w:rPr>
        <w:t>пункт 2 изменений, которые вносятся в постановление Правительства Российской Федерации от 11 декабря 2014 г. № 1352, утвержденных постановлением Правительства Российской Федерации от 2 августа 2016 г. № 749 "О внесении изменений в постановление Правительства Российской Федерации от 11 декабря 2014 г. № 1352" (Собрание законодательства Российской Федерации, 2016, № 32, ст. 5126);</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9" w:name="dst100010"/>
      <w:bookmarkEnd w:id="9"/>
      <w:r w:rsidRPr="00713971">
        <w:rPr>
          <w:rFonts w:ascii="PT Sans" w:eastAsia="Times New Roman" w:hAnsi="PT Sans" w:cs="Times New Roman"/>
          <w:sz w:val="26"/>
          <w:szCs w:val="26"/>
          <w:lang w:eastAsia="ru-RU"/>
        </w:rPr>
        <w:t xml:space="preserve">подпункты "б" и "в" пункта 1 изменений, которые вносятся в акты Правительства Российской Федерации, утвержденных постановлением </w:t>
      </w:r>
      <w:r w:rsidRPr="00713971">
        <w:rPr>
          <w:rFonts w:ascii="PT Sans" w:eastAsia="Times New Roman" w:hAnsi="PT Sans" w:cs="Times New Roman"/>
          <w:sz w:val="26"/>
          <w:szCs w:val="26"/>
          <w:lang w:eastAsia="ru-RU"/>
        </w:rPr>
        <w:lastRenderedPageBreak/>
        <w:t>Правительства Российской Федерации от 20 мая 2017 г. № 608 "О внесении изменений в некоторые акты Правительства Российской Федерации" (Собрание законодательства Российской Федерации, 2017, № 23, ст. 3319);</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0" w:name="dst100011"/>
      <w:bookmarkEnd w:id="10"/>
      <w:r w:rsidRPr="00713971">
        <w:rPr>
          <w:rFonts w:ascii="PT Sans" w:eastAsia="Times New Roman" w:hAnsi="PT Sans" w:cs="Times New Roman"/>
          <w:sz w:val="26"/>
          <w:szCs w:val="26"/>
          <w:lang w:eastAsia="ru-RU"/>
        </w:rPr>
        <w:t>подпункт "б" пункта 1 и абзац пятый подпункта "а" пункта 2 изменений, которые вносятся в акты Правительства Российской Федерации, утвержденных постановлением Правительства Российской Федерации от 15 ноября 2017 г. № 1383 "О внесении изменений в некоторые акты Правительства Российской Федерации" (Собрание законодательства Российской Федерации, 2017, № 48, ст. 7214).</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1" w:name="dst100012"/>
      <w:bookmarkEnd w:id="11"/>
      <w:r w:rsidRPr="00713971">
        <w:rPr>
          <w:rFonts w:ascii="PT Sans" w:eastAsia="Times New Roman" w:hAnsi="PT Sans" w:cs="Times New Roman"/>
          <w:sz w:val="26"/>
          <w:szCs w:val="26"/>
          <w:lang w:eastAsia="ru-RU"/>
        </w:rPr>
        <w:t>3. Настоящее постановление вступает в силу с 1 января 2022 г. и не применяется к отношениям, связанным с осуществлением закупок товаров, работ, услуг, возникшим до дня вступления в силу настоящего постановления.</w:t>
      </w:r>
    </w:p>
    <w:p w:rsidR="0076514E" w:rsidRPr="0076514E" w:rsidRDefault="0076514E" w:rsidP="0076514E">
      <w:pPr>
        <w:shd w:val="clear" w:color="auto" w:fill="FFFFFF"/>
        <w:spacing w:after="0" w:line="315" w:lineRule="atLeast"/>
        <w:jc w:val="both"/>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 </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bookmarkStart w:id="12" w:name="dst100013"/>
      <w:bookmarkEnd w:id="12"/>
      <w:r w:rsidRPr="00713971">
        <w:rPr>
          <w:rFonts w:ascii="PT Sans" w:eastAsia="Times New Roman" w:hAnsi="PT Sans" w:cs="Times New Roman"/>
          <w:sz w:val="26"/>
          <w:szCs w:val="26"/>
          <w:lang w:eastAsia="ru-RU"/>
        </w:rPr>
        <w:t>Председатель Правительства</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Российской Федерации</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М.МИШУСТИН</w:t>
      </w:r>
    </w:p>
    <w:p w:rsidR="0076514E" w:rsidRPr="00713971" w:rsidRDefault="0076514E" w:rsidP="0076514E">
      <w:pPr>
        <w:shd w:val="clear" w:color="auto" w:fill="FFFFFF"/>
        <w:spacing w:after="0" w:line="394" w:lineRule="atLeast"/>
        <w:jc w:val="right"/>
        <w:rPr>
          <w:rFonts w:ascii="PT Sans" w:eastAsia="Times New Roman" w:hAnsi="PT Sans" w:cs="Times New Roman"/>
          <w:sz w:val="26"/>
          <w:szCs w:val="26"/>
          <w:lang w:eastAsia="ru-RU"/>
        </w:rPr>
      </w:pPr>
    </w:p>
    <w:p w:rsidR="0076514E" w:rsidRPr="00713971" w:rsidRDefault="0076514E" w:rsidP="0076514E">
      <w:pPr>
        <w:shd w:val="clear" w:color="auto" w:fill="FFFFFF"/>
        <w:spacing w:after="0" w:line="394" w:lineRule="atLeast"/>
        <w:jc w:val="right"/>
        <w:rPr>
          <w:rFonts w:ascii="PT Sans" w:eastAsia="Times New Roman" w:hAnsi="PT Sans" w:cs="Times New Roman"/>
          <w:sz w:val="26"/>
          <w:szCs w:val="26"/>
          <w:lang w:eastAsia="ru-RU"/>
        </w:rPr>
      </w:pP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Утверждены</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постановлением Правительства</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Российской Федерации</w:t>
      </w:r>
    </w:p>
    <w:p w:rsidR="0076514E" w:rsidRPr="0076514E" w:rsidRDefault="0076514E" w:rsidP="0076514E">
      <w:pPr>
        <w:shd w:val="clear" w:color="auto" w:fill="FFFFFF"/>
        <w:spacing w:after="0" w:line="394" w:lineRule="atLeast"/>
        <w:jc w:val="right"/>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от 7 июля 2021 г. № 1128</w:t>
      </w:r>
    </w:p>
    <w:p w:rsidR="0076514E" w:rsidRPr="0076514E" w:rsidRDefault="0076514E" w:rsidP="0076514E">
      <w:pPr>
        <w:shd w:val="clear" w:color="auto" w:fill="FFFFFF"/>
        <w:spacing w:after="0" w:line="315" w:lineRule="atLeast"/>
        <w:jc w:val="both"/>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 </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bookmarkStart w:id="13" w:name="dst100015"/>
      <w:bookmarkEnd w:id="13"/>
      <w:r w:rsidRPr="00713971">
        <w:rPr>
          <w:rFonts w:ascii="Arial" w:eastAsia="Times New Roman" w:hAnsi="Arial" w:cs="Arial"/>
          <w:b/>
          <w:bCs/>
          <w:kern w:val="36"/>
          <w:sz w:val="26"/>
          <w:szCs w:val="26"/>
          <w:lang w:eastAsia="ru-RU"/>
        </w:rPr>
        <w:t>ИЗМЕНЕНИЯ,</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713971">
        <w:rPr>
          <w:rFonts w:ascii="Arial" w:eastAsia="Times New Roman" w:hAnsi="Arial" w:cs="Arial"/>
          <w:b/>
          <w:bCs/>
          <w:kern w:val="36"/>
          <w:sz w:val="26"/>
          <w:szCs w:val="26"/>
          <w:lang w:eastAsia="ru-RU"/>
        </w:rPr>
        <w:t>КОТОРЫЕ ВНОСЯТСЯ В АКТЫ ПРАВИТЕЛЬСТВА РОССИЙСКОЙ ФЕДЕРАЦИИ ПО ВОПРОСАМ УЧАСТИЯ СУБЪЕКТОВ МАЛОГО И СРЕДНЕГО ПРЕДПРИНИМАТЕЛЬСТВА В ЗАКУПКАХ ТОВАРОВ, РАБОТ,</w:t>
      </w:r>
    </w:p>
    <w:p w:rsidR="0076514E" w:rsidRPr="0076514E" w:rsidRDefault="0076514E" w:rsidP="0076514E">
      <w:pPr>
        <w:shd w:val="clear" w:color="auto" w:fill="FFFFFF"/>
        <w:spacing w:after="144" w:line="394" w:lineRule="atLeast"/>
        <w:jc w:val="center"/>
        <w:outlineLvl w:val="0"/>
        <w:rPr>
          <w:rFonts w:ascii="Arial" w:eastAsia="Times New Roman" w:hAnsi="Arial" w:cs="Arial"/>
          <w:b/>
          <w:bCs/>
          <w:kern w:val="36"/>
          <w:sz w:val="26"/>
          <w:szCs w:val="26"/>
          <w:lang w:eastAsia="ru-RU"/>
        </w:rPr>
      </w:pPr>
      <w:r w:rsidRPr="00713971">
        <w:rPr>
          <w:rFonts w:ascii="Arial" w:eastAsia="Times New Roman" w:hAnsi="Arial" w:cs="Arial"/>
          <w:b/>
          <w:bCs/>
          <w:kern w:val="36"/>
          <w:sz w:val="26"/>
          <w:szCs w:val="26"/>
          <w:lang w:eastAsia="ru-RU"/>
        </w:rPr>
        <w:t>УСЛУГ ОТДЕЛЬНЫМИ ВИДАМИ ЮРИДИЧЕСКИХ ЛИЦ</w:t>
      </w:r>
    </w:p>
    <w:p w:rsidR="0076514E" w:rsidRPr="0076514E" w:rsidRDefault="0076514E" w:rsidP="0076514E">
      <w:pPr>
        <w:shd w:val="clear" w:color="auto" w:fill="FFFFFF"/>
        <w:spacing w:after="0" w:line="315" w:lineRule="atLeast"/>
        <w:jc w:val="both"/>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 </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4" w:name="dst100016"/>
      <w:bookmarkEnd w:id="14"/>
      <w:r w:rsidRPr="00713971">
        <w:rPr>
          <w:rFonts w:ascii="PT Sans" w:eastAsia="Times New Roman" w:hAnsi="PT Sans" w:cs="Times New Roman"/>
          <w:sz w:val="26"/>
          <w:szCs w:val="26"/>
          <w:lang w:eastAsia="ru-RU"/>
        </w:rPr>
        <w:t>1. В постановлении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 51, ст. 7438; 2015, № 45, ст. 6259; 2016, № 31, ст. 5033; № 32, ст. 5126; № 35, ст. 5339; 2017, № 23, ст. 3319; № 48, ст. 7214; 2019, № 31, ст. 4658):</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5" w:name="dst100017"/>
      <w:bookmarkEnd w:id="15"/>
      <w:r w:rsidRPr="00713971">
        <w:rPr>
          <w:rFonts w:ascii="PT Sans" w:eastAsia="Times New Roman" w:hAnsi="PT Sans" w:cs="Times New Roman"/>
          <w:sz w:val="26"/>
          <w:szCs w:val="26"/>
          <w:lang w:eastAsia="ru-RU"/>
        </w:rPr>
        <w:t>а) пункт 2 изложить в следующей редакции:</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6" w:name="dst100018"/>
      <w:bookmarkEnd w:id="16"/>
      <w:r w:rsidRPr="00713971">
        <w:rPr>
          <w:rFonts w:ascii="PT Sans" w:eastAsia="Times New Roman" w:hAnsi="PT Sans" w:cs="Times New Roman"/>
          <w:sz w:val="26"/>
          <w:szCs w:val="26"/>
          <w:lang w:eastAsia="ru-RU"/>
        </w:rPr>
        <w:t xml:space="preserve">"2. Установить, что юридические лица, указанные в части 2 статьи 1 Федерального закона "О закупках товаров, работ, услуг отдельными </w:t>
      </w:r>
      <w:r w:rsidRPr="00713971">
        <w:rPr>
          <w:rFonts w:ascii="PT Sans" w:eastAsia="Times New Roman" w:hAnsi="PT Sans" w:cs="Times New Roman"/>
          <w:sz w:val="26"/>
          <w:szCs w:val="26"/>
          <w:lang w:eastAsia="ru-RU"/>
        </w:rPr>
        <w:lastRenderedPageBreak/>
        <w:t>видами юридических лиц" и являющиеся субъектами малого и среднего предпринимательства, вправе не применять настоящее постановление.";</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7" w:name="dst100019"/>
      <w:bookmarkEnd w:id="17"/>
      <w:r w:rsidRPr="00713971">
        <w:rPr>
          <w:rFonts w:ascii="PT Sans" w:eastAsia="Times New Roman" w:hAnsi="PT Sans" w:cs="Times New Roman"/>
          <w:sz w:val="26"/>
          <w:szCs w:val="26"/>
          <w:lang w:eastAsia="ru-RU"/>
        </w:rPr>
        <w:t>б) пункт 2(3) признать утратившим силу;</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8" w:name="dst100020"/>
      <w:bookmarkEnd w:id="18"/>
      <w:r w:rsidRPr="00713971">
        <w:rPr>
          <w:rFonts w:ascii="PT Sans" w:eastAsia="Times New Roman" w:hAnsi="PT Sans" w:cs="Times New Roman"/>
          <w:sz w:val="26"/>
          <w:szCs w:val="26"/>
          <w:lang w:eastAsia="ru-RU"/>
        </w:rPr>
        <w:t>в) в Положении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19" w:name="dst100021"/>
      <w:bookmarkEnd w:id="19"/>
      <w:r w:rsidRPr="00713971">
        <w:rPr>
          <w:rFonts w:ascii="PT Sans" w:eastAsia="Times New Roman" w:hAnsi="PT Sans" w:cs="Times New Roman"/>
          <w:sz w:val="26"/>
          <w:szCs w:val="26"/>
          <w:lang w:eastAsia="ru-RU"/>
        </w:rPr>
        <w:t>пункт 2 признать утратившим силу;</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0" w:name="dst100022"/>
      <w:bookmarkEnd w:id="20"/>
      <w:r w:rsidRPr="00713971">
        <w:rPr>
          <w:rFonts w:ascii="PT Sans" w:eastAsia="Times New Roman" w:hAnsi="PT Sans" w:cs="Times New Roman"/>
          <w:sz w:val="26"/>
          <w:szCs w:val="26"/>
          <w:lang w:eastAsia="ru-RU"/>
        </w:rPr>
        <w:t>в пункте 5 цифры "20" заменить цифрами "25", цифры "18" заменить цифрами "20";</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1" w:name="dst100023"/>
      <w:bookmarkEnd w:id="21"/>
      <w:r w:rsidRPr="00713971">
        <w:rPr>
          <w:rFonts w:ascii="PT Sans" w:eastAsia="Times New Roman" w:hAnsi="PT Sans" w:cs="Times New Roman"/>
          <w:sz w:val="26"/>
          <w:szCs w:val="26"/>
          <w:lang w:eastAsia="ru-RU"/>
        </w:rPr>
        <w:t>в пункте 5(1) цифры "18" заменить цифрами "20".</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2" w:name="dst100024"/>
      <w:bookmarkEnd w:id="22"/>
      <w:r w:rsidRPr="00713971">
        <w:rPr>
          <w:rFonts w:ascii="PT Sans" w:eastAsia="Times New Roman" w:hAnsi="PT Sans" w:cs="Times New Roman"/>
          <w:sz w:val="26"/>
          <w:szCs w:val="26"/>
          <w:lang w:eastAsia="ru-RU"/>
        </w:rPr>
        <w:t>2. В постановлении Правительства Российской Федерации от 29 октября 2015 г. №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 2016, № 2, ст. 327; № 31, ст. 5033; № 51, ст. 7405; 2017, № 23, ст. 3319; № 48, ст. 7214; 2018, № 23, ст. 3305; 2020, № 49, ст. 7898; 2021, № 12, ст. 2023):</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3" w:name="dst100025"/>
      <w:bookmarkEnd w:id="23"/>
      <w:r w:rsidRPr="00713971">
        <w:rPr>
          <w:rFonts w:ascii="PT Sans" w:eastAsia="Times New Roman" w:hAnsi="PT Sans" w:cs="Times New Roman"/>
          <w:sz w:val="26"/>
          <w:szCs w:val="26"/>
          <w:lang w:eastAsia="ru-RU"/>
        </w:rPr>
        <w:t>а) абзац четвертый пункта 2 признать утратившим силу;</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4" w:name="dst100026"/>
      <w:bookmarkEnd w:id="24"/>
      <w:r w:rsidRPr="00713971">
        <w:rPr>
          <w:rFonts w:ascii="PT Sans" w:eastAsia="Times New Roman" w:hAnsi="PT Sans" w:cs="Times New Roman"/>
          <w:sz w:val="26"/>
          <w:szCs w:val="26"/>
          <w:lang w:eastAsia="ru-RU"/>
        </w:rPr>
        <w:t>б) абзац первый подпункта "б" пункта 3 изложить в следующей редакции:</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5" w:name="dst100027"/>
      <w:bookmarkEnd w:id="25"/>
      <w:r w:rsidRPr="00713971">
        <w:rPr>
          <w:rFonts w:ascii="PT Sans" w:eastAsia="Times New Roman" w:hAnsi="PT Sans" w:cs="Times New Roman"/>
          <w:sz w:val="26"/>
          <w:szCs w:val="26"/>
          <w:lang w:eastAsia="ru-RU"/>
        </w:rPr>
        <w:t>"б) следующие заказчики (за исключением конкретных заказчиков, проекты планов закупки и проекты изменений которых подлежат оценке соответствия, проводимой корпорацией, а также отдельных заказчиков), проекты планов закупки, проекты изменений которых с учетом предложений органов государственной власти субъектов Российской Федерации подлежат оценке соответствия, осуществляемой органами исполнительной власти субъектов Российской Федерации или созданными ими организациями, которые указаны в части 2 статьи 1 Федерального закона, и которые соответствуют критериям, предусмотренным пунктом 2 настоящего постановления, годовой объем выручки которых от продаж продукции (продажи товаров, выполнения работ, оказания услуг) по данным годовой бухгалтерской (финансовой) отчетности за предшествующий календарный год или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6" w:name="dst100028"/>
      <w:bookmarkEnd w:id="26"/>
      <w:r w:rsidRPr="00713971">
        <w:rPr>
          <w:rFonts w:ascii="PT Sans" w:eastAsia="Times New Roman" w:hAnsi="PT Sans" w:cs="Times New Roman"/>
          <w:sz w:val="26"/>
          <w:szCs w:val="26"/>
          <w:lang w:eastAsia="ru-RU"/>
        </w:rPr>
        <w:t>в) в подпункте "а" пункта 4 слова "от 250 млн рублей до" заменить словом "менее";</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7" w:name="dst100029"/>
      <w:bookmarkEnd w:id="27"/>
      <w:r w:rsidRPr="00713971">
        <w:rPr>
          <w:rFonts w:ascii="PT Sans" w:eastAsia="Times New Roman" w:hAnsi="PT Sans" w:cs="Times New Roman"/>
          <w:sz w:val="26"/>
          <w:szCs w:val="26"/>
          <w:lang w:eastAsia="ru-RU"/>
        </w:rPr>
        <w:t xml:space="preserve">г) пункт 10 Положения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w:t>
      </w:r>
      <w:r w:rsidRPr="00713971">
        <w:rPr>
          <w:rFonts w:ascii="PT Sans" w:eastAsia="Times New Roman" w:hAnsi="PT Sans" w:cs="Times New Roman"/>
          <w:sz w:val="26"/>
          <w:szCs w:val="26"/>
          <w:lang w:eastAsia="ru-RU"/>
        </w:rPr>
        <w:lastRenderedPageBreak/>
        <w:t>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дополнить предложениями следующего содержания: "Положительное заключение и уведомление о несоответствии формируются с использованием единой информационной системы и подписываются усиленной квалифицированной электронной подписью лица, имеющего право действовать от имени корпорации, органа исполнительной власти субъекта Российской Федерации (созданной им организации). При этом положительное заключение и уведомление о несоответствии не позднее одного часа с момента их подписания автоматически с использованием единой информационной системы направляются заказчику.";</w:t>
      </w:r>
    </w:p>
    <w:p w:rsidR="0076514E" w:rsidRPr="0076514E" w:rsidRDefault="0076514E" w:rsidP="0076514E">
      <w:pPr>
        <w:shd w:val="clear" w:color="auto" w:fill="FFFFFF"/>
        <w:spacing w:after="0" w:line="315" w:lineRule="atLeast"/>
        <w:ind w:firstLine="540"/>
        <w:jc w:val="both"/>
        <w:rPr>
          <w:rFonts w:ascii="PT Sans" w:eastAsia="Times New Roman" w:hAnsi="PT Sans" w:cs="Times New Roman"/>
          <w:sz w:val="26"/>
          <w:szCs w:val="26"/>
          <w:lang w:eastAsia="ru-RU"/>
        </w:rPr>
      </w:pPr>
      <w:bookmarkStart w:id="28" w:name="dst100030"/>
      <w:bookmarkEnd w:id="28"/>
      <w:r w:rsidRPr="00713971">
        <w:rPr>
          <w:rFonts w:ascii="PT Sans" w:eastAsia="Times New Roman" w:hAnsi="PT Sans" w:cs="Times New Roman"/>
          <w:sz w:val="26"/>
          <w:szCs w:val="26"/>
          <w:lang w:eastAsia="ru-RU"/>
        </w:rPr>
        <w:t>д) пункт 9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дополнить предложениями следующего содержания: "Положительное заключение и уведомление о несоответствии формируются с использованием единой информационной системы и подписываются усиленной квалифицированной электронной подписью лица, имеющего право действовать от имени корпорации, органа исполнительной власти субъекта Российской Федерации (созданной им организации). При этом положительное заключение и уведомление о несоответствии не позднее одного часа с момента их подписания автоматически с использованием единой информационной системы направляются заказчику.".</w:t>
      </w:r>
    </w:p>
    <w:p w:rsidR="0076514E" w:rsidRPr="0076514E" w:rsidRDefault="0076514E" w:rsidP="0076514E">
      <w:pPr>
        <w:shd w:val="clear" w:color="auto" w:fill="FFFFFF"/>
        <w:spacing w:after="0" w:line="315" w:lineRule="atLeast"/>
        <w:jc w:val="both"/>
        <w:rPr>
          <w:rFonts w:ascii="PT Sans" w:eastAsia="Times New Roman" w:hAnsi="PT Sans" w:cs="Times New Roman"/>
          <w:sz w:val="26"/>
          <w:szCs w:val="26"/>
          <w:lang w:eastAsia="ru-RU"/>
        </w:rPr>
      </w:pPr>
      <w:r w:rsidRPr="00713971">
        <w:rPr>
          <w:rFonts w:ascii="PT Sans" w:eastAsia="Times New Roman" w:hAnsi="PT Sans" w:cs="Times New Roman"/>
          <w:sz w:val="26"/>
          <w:szCs w:val="26"/>
          <w:lang w:eastAsia="ru-RU"/>
        </w:rPr>
        <w:t> </w:t>
      </w:r>
    </w:p>
    <w:p w:rsidR="003C06FC" w:rsidRPr="00713971" w:rsidRDefault="003C06FC"/>
    <w:sectPr w:rsidR="003C06FC" w:rsidRPr="00713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4E"/>
    <w:rsid w:val="003C06FC"/>
    <w:rsid w:val="00713971"/>
    <w:rsid w:val="0076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5481"/>
  <w15:chartTrackingRefBased/>
  <w15:docId w15:val="{01DE3BC8-1A3D-436D-AA52-BBC183E0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51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14E"/>
    <w:rPr>
      <w:rFonts w:ascii="Times New Roman" w:eastAsia="Times New Roman" w:hAnsi="Times New Roman" w:cs="Times New Roman"/>
      <w:b/>
      <w:bCs/>
      <w:kern w:val="36"/>
      <w:sz w:val="48"/>
      <w:szCs w:val="48"/>
      <w:lang w:eastAsia="ru-RU"/>
    </w:rPr>
  </w:style>
  <w:style w:type="character" w:customStyle="1" w:styleId="blk">
    <w:name w:val="blk"/>
    <w:basedOn w:val="a0"/>
    <w:rsid w:val="0076514E"/>
  </w:style>
  <w:style w:type="character" w:customStyle="1" w:styleId="nobr">
    <w:name w:val="nobr"/>
    <w:basedOn w:val="a0"/>
    <w:rsid w:val="0076514E"/>
  </w:style>
  <w:style w:type="character" w:styleId="a3">
    <w:name w:val="Hyperlink"/>
    <w:basedOn w:val="a0"/>
    <w:uiPriority w:val="99"/>
    <w:semiHidden/>
    <w:unhideWhenUsed/>
    <w:rsid w:val="00765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447">
      <w:bodyDiv w:val="1"/>
      <w:marLeft w:val="0"/>
      <w:marRight w:val="0"/>
      <w:marTop w:val="0"/>
      <w:marBottom w:val="0"/>
      <w:divBdr>
        <w:top w:val="none" w:sz="0" w:space="0" w:color="auto"/>
        <w:left w:val="none" w:sz="0" w:space="0" w:color="auto"/>
        <w:bottom w:val="none" w:sz="0" w:space="0" w:color="auto"/>
        <w:right w:val="none" w:sz="0" w:space="0" w:color="auto"/>
      </w:divBdr>
      <w:divsChild>
        <w:div w:id="480315901">
          <w:marLeft w:val="0"/>
          <w:marRight w:val="0"/>
          <w:marTop w:val="192"/>
          <w:marBottom w:val="0"/>
          <w:divBdr>
            <w:top w:val="none" w:sz="0" w:space="0" w:color="auto"/>
            <w:left w:val="none" w:sz="0" w:space="0" w:color="auto"/>
            <w:bottom w:val="none" w:sz="0" w:space="0" w:color="auto"/>
            <w:right w:val="none" w:sz="0" w:space="0" w:color="auto"/>
          </w:divBdr>
        </w:div>
        <w:div w:id="1171876412">
          <w:marLeft w:val="0"/>
          <w:marRight w:val="0"/>
          <w:marTop w:val="192"/>
          <w:marBottom w:val="0"/>
          <w:divBdr>
            <w:top w:val="none" w:sz="0" w:space="0" w:color="auto"/>
            <w:left w:val="none" w:sz="0" w:space="0" w:color="auto"/>
            <w:bottom w:val="none" w:sz="0" w:space="0" w:color="auto"/>
            <w:right w:val="none" w:sz="0" w:space="0" w:color="auto"/>
          </w:divBdr>
        </w:div>
        <w:div w:id="695351223">
          <w:marLeft w:val="0"/>
          <w:marRight w:val="0"/>
          <w:marTop w:val="192"/>
          <w:marBottom w:val="0"/>
          <w:divBdr>
            <w:top w:val="none" w:sz="0" w:space="0" w:color="auto"/>
            <w:left w:val="none" w:sz="0" w:space="0" w:color="auto"/>
            <w:bottom w:val="none" w:sz="0" w:space="0" w:color="auto"/>
            <w:right w:val="none" w:sz="0" w:space="0" w:color="auto"/>
          </w:divBdr>
        </w:div>
        <w:div w:id="1966231883">
          <w:marLeft w:val="0"/>
          <w:marRight w:val="0"/>
          <w:marTop w:val="192"/>
          <w:marBottom w:val="0"/>
          <w:divBdr>
            <w:top w:val="none" w:sz="0" w:space="0" w:color="auto"/>
            <w:left w:val="none" w:sz="0" w:space="0" w:color="auto"/>
            <w:bottom w:val="none" w:sz="0" w:space="0" w:color="auto"/>
            <w:right w:val="none" w:sz="0" w:space="0" w:color="auto"/>
          </w:divBdr>
        </w:div>
        <w:div w:id="1199784036">
          <w:marLeft w:val="0"/>
          <w:marRight w:val="0"/>
          <w:marTop w:val="192"/>
          <w:marBottom w:val="0"/>
          <w:divBdr>
            <w:top w:val="none" w:sz="0" w:space="0" w:color="auto"/>
            <w:left w:val="none" w:sz="0" w:space="0" w:color="auto"/>
            <w:bottom w:val="none" w:sz="0" w:space="0" w:color="auto"/>
            <w:right w:val="none" w:sz="0" w:space="0" w:color="auto"/>
          </w:divBdr>
        </w:div>
        <w:div w:id="1736392254">
          <w:marLeft w:val="0"/>
          <w:marRight w:val="0"/>
          <w:marTop w:val="192"/>
          <w:marBottom w:val="0"/>
          <w:divBdr>
            <w:top w:val="none" w:sz="0" w:space="0" w:color="auto"/>
            <w:left w:val="none" w:sz="0" w:space="0" w:color="auto"/>
            <w:bottom w:val="none" w:sz="0" w:space="0" w:color="auto"/>
            <w:right w:val="none" w:sz="0" w:space="0" w:color="auto"/>
          </w:divBdr>
        </w:div>
        <w:div w:id="1640110568">
          <w:marLeft w:val="0"/>
          <w:marRight w:val="0"/>
          <w:marTop w:val="192"/>
          <w:marBottom w:val="0"/>
          <w:divBdr>
            <w:top w:val="none" w:sz="0" w:space="0" w:color="auto"/>
            <w:left w:val="none" w:sz="0" w:space="0" w:color="auto"/>
            <w:bottom w:val="none" w:sz="0" w:space="0" w:color="auto"/>
            <w:right w:val="none" w:sz="0" w:space="0" w:color="auto"/>
          </w:divBdr>
        </w:div>
        <w:div w:id="1570383007">
          <w:marLeft w:val="0"/>
          <w:marRight w:val="0"/>
          <w:marTop w:val="192"/>
          <w:marBottom w:val="0"/>
          <w:divBdr>
            <w:top w:val="none" w:sz="0" w:space="0" w:color="auto"/>
            <w:left w:val="none" w:sz="0" w:space="0" w:color="auto"/>
            <w:bottom w:val="none" w:sz="0" w:space="0" w:color="auto"/>
            <w:right w:val="none" w:sz="0" w:space="0" w:color="auto"/>
          </w:divBdr>
        </w:div>
        <w:div w:id="1822580658">
          <w:marLeft w:val="0"/>
          <w:marRight w:val="0"/>
          <w:marTop w:val="192"/>
          <w:marBottom w:val="0"/>
          <w:divBdr>
            <w:top w:val="none" w:sz="0" w:space="0" w:color="auto"/>
            <w:left w:val="none" w:sz="0" w:space="0" w:color="auto"/>
            <w:bottom w:val="none" w:sz="0" w:space="0" w:color="auto"/>
            <w:right w:val="none" w:sz="0" w:space="0" w:color="auto"/>
          </w:divBdr>
        </w:div>
        <w:div w:id="1159685746">
          <w:marLeft w:val="0"/>
          <w:marRight w:val="0"/>
          <w:marTop w:val="192"/>
          <w:marBottom w:val="0"/>
          <w:divBdr>
            <w:top w:val="none" w:sz="0" w:space="0" w:color="auto"/>
            <w:left w:val="none" w:sz="0" w:space="0" w:color="auto"/>
            <w:bottom w:val="none" w:sz="0" w:space="0" w:color="auto"/>
            <w:right w:val="none" w:sz="0" w:space="0" w:color="auto"/>
          </w:divBdr>
        </w:div>
        <w:div w:id="1554652510">
          <w:marLeft w:val="0"/>
          <w:marRight w:val="0"/>
          <w:marTop w:val="192"/>
          <w:marBottom w:val="0"/>
          <w:divBdr>
            <w:top w:val="none" w:sz="0" w:space="0" w:color="auto"/>
            <w:left w:val="none" w:sz="0" w:space="0" w:color="auto"/>
            <w:bottom w:val="none" w:sz="0" w:space="0" w:color="auto"/>
            <w:right w:val="none" w:sz="0" w:space="0" w:color="auto"/>
          </w:divBdr>
        </w:div>
        <w:div w:id="917325879">
          <w:marLeft w:val="0"/>
          <w:marRight w:val="0"/>
          <w:marTop w:val="192"/>
          <w:marBottom w:val="0"/>
          <w:divBdr>
            <w:top w:val="none" w:sz="0" w:space="0" w:color="auto"/>
            <w:left w:val="none" w:sz="0" w:space="0" w:color="auto"/>
            <w:bottom w:val="none" w:sz="0" w:space="0" w:color="auto"/>
            <w:right w:val="none" w:sz="0" w:space="0" w:color="auto"/>
          </w:divBdr>
        </w:div>
        <w:div w:id="2111121783">
          <w:marLeft w:val="0"/>
          <w:marRight w:val="0"/>
          <w:marTop w:val="192"/>
          <w:marBottom w:val="0"/>
          <w:divBdr>
            <w:top w:val="none" w:sz="0" w:space="0" w:color="auto"/>
            <w:left w:val="none" w:sz="0" w:space="0" w:color="auto"/>
            <w:bottom w:val="none" w:sz="0" w:space="0" w:color="auto"/>
            <w:right w:val="none" w:sz="0" w:space="0" w:color="auto"/>
          </w:divBdr>
        </w:div>
        <w:div w:id="1007291768">
          <w:marLeft w:val="0"/>
          <w:marRight w:val="0"/>
          <w:marTop w:val="192"/>
          <w:marBottom w:val="0"/>
          <w:divBdr>
            <w:top w:val="none" w:sz="0" w:space="0" w:color="auto"/>
            <w:left w:val="none" w:sz="0" w:space="0" w:color="auto"/>
            <w:bottom w:val="none" w:sz="0" w:space="0" w:color="auto"/>
            <w:right w:val="none" w:sz="0" w:space="0" w:color="auto"/>
          </w:divBdr>
        </w:div>
        <w:div w:id="1175070191">
          <w:marLeft w:val="0"/>
          <w:marRight w:val="0"/>
          <w:marTop w:val="192"/>
          <w:marBottom w:val="0"/>
          <w:divBdr>
            <w:top w:val="none" w:sz="0" w:space="0" w:color="auto"/>
            <w:left w:val="none" w:sz="0" w:space="0" w:color="auto"/>
            <w:bottom w:val="none" w:sz="0" w:space="0" w:color="auto"/>
            <w:right w:val="none" w:sz="0" w:space="0" w:color="auto"/>
          </w:divBdr>
        </w:div>
        <w:div w:id="1409696736">
          <w:marLeft w:val="0"/>
          <w:marRight w:val="0"/>
          <w:marTop w:val="192"/>
          <w:marBottom w:val="0"/>
          <w:divBdr>
            <w:top w:val="none" w:sz="0" w:space="0" w:color="auto"/>
            <w:left w:val="none" w:sz="0" w:space="0" w:color="auto"/>
            <w:bottom w:val="none" w:sz="0" w:space="0" w:color="auto"/>
            <w:right w:val="none" w:sz="0" w:space="0" w:color="auto"/>
          </w:divBdr>
        </w:div>
        <w:div w:id="2140416541">
          <w:marLeft w:val="0"/>
          <w:marRight w:val="0"/>
          <w:marTop w:val="192"/>
          <w:marBottom w:val="0"/>
          <w:divBdr>
            <w:top w:val="none" w:sz="0" w:space="0" w:color="auto"/>
            <w:left w:val="none" w:sz="0" w:space="0" w:color="auto"/>
            <w:bottom w:val="none" w:sz="0" w:space="0" w:color="auto"/>
            <w:right w:val="none" w:sz="0" w:space="0" w:color="auto"/>
          </w:divBdr>
        </w:div>
        <w:div w:id="683744819">
          <w:marLeft w:val="0"/>
          <w:marRight w:val="0"/>
          <w:marTop w:val="192"/>
          <w:marBottom w:val="0"/>
          <w:divBdr>
            <w:top w:val="none" w:sz="0" w:space="0" w:color="auto"/>
            <w:left w:val="none" w:sz="0" w:space="0" w:color="auto"/>
            <w:bottom w:val="none" w:sz="0" w:space="0" w:color="auto"/>
            <w:right w:val="none" w:sz="0" w:space="0" w:color="auto"/>
          </w:divBdr>
        </w:div>
      </w:divsChild>
    </w:div>
    <w:div w:id="1725104573">
      <w:bodyDiv w:val="1"/>
      <w:marLeft w:val="0"/>
      <w:marRight w:val="0"/>
      <w:marTop w:val="0"/>
      <w:marBottom w:val="0"/>
      <w:divBdr>
        <w:top w:val="none" w:sz="0" w:space="0" w:color="auto"/>
        <w:left w:val="none" w:sz="0" w:space="0" w:color="auto"/>
        <w:bottom w:val="none" w:sz="0" w:space="0" w:color="auto"/>
        <w:right w:val="none" w:sz="0" w:space="0" w:color="auto"/>
      </w:divBdr>
      <w:divsChild>
        <w:div w:id="479884632">
          <w:marLeft w:val="0"/>
          <w:marRight w:val="0"/>
          <w:marTop w:val="192"/>
          <w:marBottom w:val="0"/>
          <w:divBdr>
            <w:top w:val="none" w:sz="0" w:space="0" w:color="auto"/>
            <w:left w:val="none" w:sz="0" w:space="0" w:color="auto"/>
            <w:bottom w:val="none" w:sz="0" w:space="0" w:color="auto"/>
            <w:right w:val="none" w:sz="0" w:space="0" w:color="auto"/>
          </w:divBdr>
        </w:div>
        <w:div w:id="1592079804">
          <w:marLeft w:val="0"/>
          <w:marRight w:val="0"/>
          <w:marTop w:val="192"/>
          <w:marBottom w:val="0"/>
          <w:divBdr>
            <w:top w:val="none" w:sz="0" w:space="0" w:color="auto"/>
            <w:left w:val="none" w:sz="0" w:space="0" w:color="auto"/>
            <w:bottom w:val="none" w:sz="0" w:space="0" w:color="auto"/>
            <w:right w:val="none" w:sz="0" w:space="0" w:color="auto"/>
          </w:divBdr>
        </w:div>
        <w:div w:id="2050835752">
          <w:marLeft w:val="0"/>
          <w:marRight w:val="0"/>
          <w:marTop w:val="192"/>
          <w:marBottom w:val="0"/>
          <w:divBdr>
            <w:top w:val="none" w:sz="0" w:space="0" w:color="auto"/>
            <w:left w:val="none" w:sz="0" w:space="0" w:color="auto"/>
            <w:bottom w:val="none" w:sz="0" w:space="0" w:color="auto"/>
            <w:right w:val="none" w:sz="0" w:space="0" w:color="auto"/>
          </w:divBdr>
        </w:div>
        <w:div w:id="518667352">
          <w:marLeft w:val="0"/>
          <w:marRight w:val="0"/>
          <w:marTop w:val="192"/>
          <w:marBottom w:val="0"/>
          <w:divBdr>
            <w:top w:val="none" w:sz="0" w:space="0" w:color="auto"/>
            <w:left w:val="none" w:sz="0" w:space="0" w:color="auto"/>
            <w:bottom w:val="none" w:sz="0" w:space="0" w:color="auto"/>
            <w:right w:val="none" w:sz="0" w:space="0" w:color="auto"/>
          </w:divBdr>
        </w:div>
        <w:div w:id="391588060">
          <w:marLeft w:val="0"/>
          <w:marRight w:val="0"/>
          <w:marTop w:val="192"/>
          <w:marBottom w:val="0"/>
          <w:divBdr>
            <w:top w:val="none" w:sz="0" w:space="0" w:color="auto"/>
            <w:left w:val="none" w:sz="0" w:space="0" w:color="auto"/>
            <w:bottom w:val="none" w:sz="0" w:space="0" w:color="auto"/>
            <w:right w:val="none" w:sz="0" w:space="0" w:color="auto"/>
          </w:divBdr>
        </w:div>
        <w:div w:id="277178644">
          <w:marLeft w:val="0"/>
          <w:marRight w:val="0"/>
          <w:marTop w:val="192"/>
          <w:marBottom w:val="0"/>
          <w:divBdr>
            <w:top w:val="none" w:sz="0" w:space="0" w:color="auto"/>
            <w:left w:val="none" w:sz="0" w:space="0" w:color="auto"/>
            <w:bottom w:val="none" w:sz="0" w:space="0" w:color="auto"/>
            <w:right w:val="none" w:sz="0" w:space="0" w:color="auto"/>
          </w:divBdr>
        </w:div>
        <w:div w:id="1010446839">
          <w:marLeft w:val="0"/>
          <w:marRight w:val="0"/>
          <w:marTop w:val="192"/>
          <w:marBottom w:val="0"/>
          <w:divBdr>
            <w:top w:val="none" w:sz="0" w:space="0" w:color="auto"/>
            <w:left w:val="none" w:sz="0" w:space="0" w:color="auto"/>
            <w:bottom w:val="none" w:sz="0" w:space="0" w:color="auto"/>
            <w:right w:val="none" w:sz="0" w:space="0" w:color="auto"/>
          </w:divBdr>
        </w:div>
        <w:div w:id="1623152093">
          <w:marLeft w:val="0"/>
          <w:marRight w:val="0"/>
          <w:marTop w:val="192"/>
          <w:marBottom w:val="0"/>
          <w:divBdr>
            <w:top w:val="none" w:sz="0" w:space="0" w:color="auto"/>
            <w:left w:val="none" w:sz="0" w:space="0" w:color="auto"/>
            <w:bottom w:val="none" w:sz="0" w:space="0" w:color="auto"/>
            <w:right w:val="none" w:sz="0" w:space="0" w:color="auto"/>
          </w:divBdr>
        </w:div>
        <w:div w:id="844638325">
          <w:marLeft w:val="0"/>
          <w:marRight w:val="0"/>
          <w:marTop w:val="192"/>
          <w:marBottom w:val="0"/>
          <w:divBdr>
            <w:top w:val="none" w:sz="0" w:space="0" w:color="auto"/>
            <w:left w:val="none" w:sz="0" w:space="0" w:color="auto"/>
            <w:bottom w:val="none" w:sz="0" w:space="0" w:color="auto"/>
            <w:right w:val="none" w:sz="0" w:space="0" w:color="auto"/>
          </w:divBdr>
        </w:div>
        <w:div w:id="622199579">
          <w:marLeft w:val="0"/>
          <w:marRight w:val="0"/>
          <w:marTop w:val="192"/>
          <w:marBottom w:val="0"/>
          <w:divBdr>
            <w:top w:val="none" w:sz="0" w:space="0" w:color="auto"/>
            <w:left w:val="none" w:sz="0" w:space="0" w:color="auto"/>
            <w:bottom w:val="none" w:sz="0" w:space="0" w:color="auto"/>
            <w:right w:val="none" w:sz="0" w:space="0" w:color="auto"/>
          </w:divBdr>
        </w:div>
        <w:div w:id="50609384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2021-07-12T12:38:00Z</dcterms:created>
  <dcterms:modified xsi:type="dcterms:W3CDTF">2021-07-12T12:49:00Z</dcterms:modified>
</cp:coreProperties>
</file>