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Распоряжение Правительства РФ от 28 июля 2021 г. </w:t>
      </w:r>
      <w:r w:rsidR="003842F3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№</w:t>
      </w:r>
      <w:r w:rsidRPr="00443B14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2085-р</w:t>
      </w:r>
    </w:p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1. В соответствии с частью 1 статьи 111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 определить следующие особенности осуществляемой </w:t>
      </w:r>
      <w:proofErr w:type="spellStart"/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Минпромторгом</w:t>
      </w:r>
      <w:proofErr w:type="spellEnd"/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России в 2021 году закупки аппаратно-программных комплексов для </w:t>
      </w:r>
      <w:proofErr w:type="spellStart"/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скрининговой</w:t>
      </w:r>
      <w:proofErr w:type="spellEnd"/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оценки организма и тестирования уровня физической подготовленности (далее соответственно - аппаратно-программные комплексы, закупка):</w:t>
      </w:r>
    </w:p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закупка осуществляется путем проведения открытого конкурса в электронной форме (далее - конкурс) в соответствии с положениями Федерального закона и с учетом особенностей, установленных настоящим распоряжением;</w:t>
      </w:r>
    </w:p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при проведении конкурса к участникам закупки предъявляются следующие дополнительные требования:</w:t>
      </w:r>
    </w:p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осуществление участником закупки на территории Российской Федерации или территории государств - членов Евразийского экономического союза технологических операций при производстве аппаратно-программных комплексов, оцениваемых в совокупности суммарным количеством баллов в соответствии со значениями согласно </w:t>
      </w:r>
      <w:proofErr w:type="gramStart"/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приложению</w:t>
      </w:r>
      <w:proofErr w:type="gramEnd"/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="003842F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1;</w:t>
      </w:r>
    </w:p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соблюдение по состоянию на 1 января 2021 г. требований к производству аппаратно-программных комплексов в части доли стоимости использованных при производстве аппаратно-программных комплексов иностранных товаров (кроме товаров, произведенных на территории государств - членов Евразийского экономического союза) в конечной цене товара согласно </w:t>
      </w:r>
      <w:proofErr w:type="gramStart"/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приложению</w:t>
      </w:r>
      <w:proofErr w:type="gramEnd"/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="003842F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2;</w:t>
      </w:r>
    </w:p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в) дополнительные требования, указанные в подпункте "б" настоящего пункта, не могут использоваться в качестве критерия оценки заявок на участие в конкурсе;</w:t>
      </w:r>
    </w:p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г) извещение о проведении конкурса и конкурсная документация наряду с информацией, предусмотренной статьями 542 и 543 Федерального закона, должны содержать указание на дополнительные требования, установленные подпунктом "б" настоящего пункта;</w:t>
      </w:r>
    </w:p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д) вторая часть заявки на участие в конкурсе наряду с информацией и электронными документами, предусмотренными частью 6 статьи 544 Федерального закона, должна содержать:</w:t>
      </w:r>
    </w:p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документы, подтверждающие соответствие участников закупки дополнительным требованиям, установленным абзацем третьим подпункта "б" настоящего пункта, и заверенные уполномоченным лицом участника конкурса копии маршрутно-операционных карт производства, включающие перечень используемого в технологических операциях оборудования;</w:t>
      </w:r>
    </w:p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документы, подтверждающие соответствие участников закупки дополнительным требованиям, установленным абзацем третьим подпункта "б" настоящего пункта, в том числе:</w:t>
      </w:r>
    </w:p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описание всех материалов и комплектующих иностранного происхождения, из которых изготовлен товар, с указанием страны происхождения, стоимости и кодов единой Товарной номенклатуры внешнеэкономической деятельности Евразийского экономического союза (на уровне не менее первых четырех знаков);</w:t>
      </w:r>
    </w:p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калькуляции цены единицы товара на условиях франко-завод предприятия-изготовителя;</w:t>
      </w:r>
    </w:p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бухгалтерские документы, подтверждающие расходы, связанные с производством конечной продукции, подлежащие включению в расчет цены конечной продукции на условиях франко-завод;</w:t>
      </w:r>
    </w:p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е) </w:t>
      </w:r>
      <w:proofErr w:type="spellStart"/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Минпромторгом</w:t>
      </w:r>
      <w:proofErr w:type="spellEnd"/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России по результатам проведения конкурса и на основании распределения согласно </w:t>
      </w:r>
      <w:proofErr w:type="gramStart"/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приложению</w:t>
      </w:r>
      <w:proofErr w:type="gramEnd"/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="003842F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3 заключается с победителем конкурса (далее - исполнитель государственного контракта) государственный контракт на поставку аппаратно-программных комплексов, включая услуги по их доставке и </w:t>
      </w:r>
      <w:proofErr w:type="spellStart"/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пусконаладке</w:t>
      </w:r>
      <w:proofErr w:type="spellEnd"/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(далее - услуги), конечным потребителям в субъектах Российской Федерации (далее - конечные потребители), в котором предусматриваются следующие дополнительные условия:</w:t>
      </w:r>
    </w:p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осуществление исполнителем государственного контракта поставки аппаратно-программных комплексов, включая услуги, получателям в субъектах Российской Федерации, уполномоченным высшими исполнительными органами государственной власти субъектов Российской Федерации на получение аппаратно-программных комплексов (далее - получатели), в соответствии с соглашениями, предусмотренными пунктом 3 настоящего распоряжения;</w:t>
      </w:r>
    </w:p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осуществление </w:t>
      </w:r>
      <w:proofErr w:type="spellStart"/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Минпромторгом</w:t>
      </w:r>
      <w:proofErr w:type="spellEnd"/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России оплаты поставки аппаратно-программных комплексов, включая услуги;</w:t>
      </w:r>
    </w:p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обязательства исполнителя государственного контракта по освоению технологических операций, уменьшению процентной доли стоимости использованных при производстве аппаратно-программных комплексов иностранных товаров (кроме товаров, произведенных на территории государств - членов Евразийского экономического союза) в конечной цене товара согласно </w:t>
      </w:r>
      <w:proofErr w:type="gramStart"/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приложению</w:t>
      </w:r>
      <w:proofErr w:type="gramEnd"/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="003842F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4 и ответственность за их неисполнение;</w:t>
      </w:r>
    </w:p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обязательства исполнителя государственного контракта по обучению технического персонала конечного потребителя работе с аппаратно-программным комплексом, а также по созданию условий для осуществления мероприятий конечным потребителем по обобщению и хранению информации о результатах, полученных при осуществлении </w:t>
      </w:r>
      <w:proofErr w:type="spellStart"/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скрининговой</w:t>
      </w:r>
      <w:proofErr w:type="spellEnd"/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оценки организма и тестирования уровня физической подготовленности.</w:t>
      </w:r>
    </w:p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2. </w:t>
      </w:r>
      <w:proofErr w:type="spellStart"/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Минспорту</w:t>
      </w:r>
      <w:proofErr w:type="spellEnd"/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России на основании распределения, предусмотренного приложением </w:t>
      </w:r>
      <w:r w:rsidR="003842F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3 к настоящему распоряжению, в течение 15 рабочих дней со дня вступления в силу настоящего распоряжения направить в </w:t>
      </w:r>
      <w:proofErr w:type="spellStart"/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Минпромторг</w:t>
      </w:r>
      <w:proofErr w:type="spellEnd"/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России перечень адресов конечных потребителей с распределением количества аппаратно-программных комплексов, поставляемых конечным потребителям.</w:t>
      </w:r>
    </w:p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3. </w:t>
      </w:r>
      <w:proofErr w:type="spellStart"/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Минпромторгу</w:t>
      </w:r>
      <w:proofErr w:type="spellEnd"/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России на основании распределения, предусмотренного приложением </w:t>
      </w:r>
      <w:r w:rsidR="003842F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3 к настоящему распоряжению, а также информации, представленной в соответствии с пунктом 2 настоящего распоряжения, заключить соглашения на получение аппаратно-программных комплексов с исполнителем государственного контракта, высшими исполнительными органами государственной власти субъектов Российской Федерации и получателями, предусмотрев в них следующие дополнительные условия:</w:t>
      </w:r>
    </w:p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осуществление получателем приемки аппаратно-программных комплексов в соответствии с условиями соглашения;</w:t>
      </w:r>
    </w:p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б) перечень конечных потребителей, находящихся в предусмотренных приложением </w:t>
      </w:r>
      <w:r w:rsidR="003842F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3 к настоящему распоряжению субъектах Российской Федерации, с указанием адресов, по которым будет осуществляться доставка аппаратно-программных комплексов;</w:t>
      </w:r>
    </w:p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 xml:space="preserve">в) осуществление исполнителем государственного контракта установки и </w:t>
      </w:r>
      <w:proofErr w:type="spellStart"/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пусконаладки</w:t>
      </w:r>
      <w:proofErr w:type="spellEnd"/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аппаратно-программных комплексов;</w:t>
      </w:r>
    </w:p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г) порядок, сроки и объем поставки аппаратно-программных комплексов исполнителем государственного контракта;</w:t>
      </w:r>
    </w:p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д) порядок приемки получателем в субъекте Российской Федерации аппаратно-программных комплексов;</w:t>
      </w:r>
    </w:p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е) возникновение права собственности субъекта Российской Федерации на аппаратно-программные комплексы со дня их передачи на основании актов приема-передачи, подписанных исполнителем государственного контракта и получателями;</w:t>
      </w:r>
    </w:p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ж) обязательство высшего исполнительного органа государственной власти субъекта Российской Федерации обеспечить своевременную приемку получателем в субъекте Российской Федерации аппаратно-программных комплексов, поставляемых исполнителем государственного контракта, а также подписание актов приема-передачи аппаратно-программных комплексов и актов оказанных услуг, предоставленных исполнителем государственного контракта;</w:t>
      </w:r>
    </w:p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з) обязательство высшего исполнительного органа государственной власти субъекта Российской Федерации обеспечить возможность установки и </w:t>
      </w:r>
      <w:proofErr w:type="spellStart"/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пусконаладки</w:t>
      </w:r>
      <w:proofErr w:type="spellEnd"/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исполнителем государственного контракта аппаратно-программных комплексов в предназначенных для этих целей помещениях конечных потребителей;</w:t>
      </w:r>
    </w:p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и) обязательство высшего исполнительного органа государственной власти субъекта Российской Федерации обеспечить регистрацию и учет в реестре государственного имущества субъекта Российской Федерации в установленном порядке аппаратно-программных комплексов, поставленных исполнителем государственного контракта конечным потребителям;</w:t>
      </w:r>
    </w:p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к) обязательства исполнителя государственного контракта по обучению технического персонала конечного потребителя работе с аппаратно-программным комплексом, а также по созданию условий для осуществления мероприятий конечным потребителем по обобщению и хранению информации о результатах, полученных при осуществлении </w:t>
      </w:r>
      <w:proofErr w:type="spellStart"/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скрининговой</w:t>
      </w:r>
      <w:proofErr w:type="spellEnd"/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оценки организма и тестирования уровня физической подготовленности.</w:t>
      </w:r>
    </w:p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4. Рекомендовать высшим исполнительным органам государственной власти субъектов Российской Федерации:</w:t>
      </w:r>
    </w:p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а) представить в </w:t>
      </w:r>
      <w:proofErr w:type="spellStart"/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Минпромторг</w:t>
      </w:r>
      <w:proofErr w:type="spellEnd"/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России в течение 2 рабочих дней со дня вступления в силу настоящего распоряжения информацию о получателях и копии соответствующих актов высших должностных лиц субъектов Российской Федерации (руководителей высших исполнительных органов государственной власти субъектов Российской Федерации) и актов высших исполнительных органов государственной власти субъектов Российской Федерации;</w:t>
      </w:r>
    </w:p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б) обеспечить заключение соглашений, предусмотренных пунктом 3 настоящего распоряжения, в течение 3 рабочих дней со дня поступления уведомления </w:t>
      </w:r>
      <w:proofErr w:type="spellStart"/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Минпромторга</w:t>
      </w:r>
      <w:proofErr w:type="spellEnd"/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России о готовности заключить соглашения;</w:t>
      </w:r>
    </w:p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в) обеспечить регистрацию и учет в реестрах государственного имущества субъектов Российской Федерации в установленном порядке аппаратно-программных комплексов, поставляемых в соответствии с настоящим распоряжением конечным потребителям.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443B14" w:rsidRPr="00443B14" w:rsidTr="00443B14">
        <w:tc>
          <w:tcPr>
            <w:tcW w:w="3300" w:type="pct"/>
            <w:vAlign w:val="bottom"/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Председатель Правительства</w:t>
            </w: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443B14" w:rsidRPr="00443B14" w:rsidRDefault="00443B14" w:rsidP="00443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 </w:t>
            </w:r>
            <w:proofErr w:type="spellStart"/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Мишустин</w:t>
            </w:r>
            <w:proofErr w:type="spellEnd"/>
          </w:p>
        </w:tc>
      </w:tr>
    </w:tbl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ПРИЛОЖЕНИЕ </w:t>
      </w:r>
      <w:r w:rsidR="003842F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1</w:t>
      </w: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br/>
        <w:t>к распоряжению Правительства</w:t>
      </w: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br/>
        <w:t>Российской Федерации</w:t>
      </w: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br/>
        <w:t xml:space="preserve">от 28 июля 2021 г. </w:t>
      </w:r>
      <w:r w:rsidR="003842F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2085-р</w:t>
      </w:r>
    </w:p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Расчет</w:t>
      </w:r>
      <w:r w:rsidRPr="00443B14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баллов за выполнение на территории Российской Федерации или территории государств - членов Евразийского экономического союза технологических операций при производстве продукции, учитываемые при рассмотрении заявки участника конкурса</w:t>
      </w:r>
    </w:p>
    <w:tbl>
      <w:tblPr>
        <w:tblW w:w="9858" w:type="dxa"/>
        <w:tblInd w:w="-7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5245"/>
        <w:gridCol w:w="2636"/>
      </w:tblGrid>
      <w:tr w:rsidR="00443B14" w:rsidRPr="00443B14" w:rsidTr="00443B14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продукции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операции, выполняемые на территории Российской Федерации или территории государств - членов Евразийского экономического союза, для каждой единицы продукции</w:t>
            </w:r>
          </w:p>
        </w:tc>
        <w:tc>
          <w:tcPr>
            <w:tcW w:w="2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баллов, соответствующих операции</w:t>
            </w:r>
          </w:p>
        </w:tc>
      </w:tr>
      <w:tr w:rsidR="00443B14" w:rsidRPr="00443B14" w:rsidTr="00443B14">
        <w:trPr>
          <w:trHeight w:val="240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Аппаратно-программные комплексы для </w:t>
            </w:r>
            <w:proofErr w:type="spellStart"/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скрининговой</w:t>
            </w:r>
            <w:proofErr w:type="spellEnd"/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оценки организма и тестирования уровня физической подготовленности, шифр "Аппаратно-программные комплексы"</w:t>
            </w:r>
          </w:p>
        </w:tc>
        <w:tc>
          <w:tcPr>
            <w:tcW w:w="5245" w:type="dxa"/>
            <w:tcBorders>
              <w:top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спаивание проводки, установка плат, проверка диодов и мостов</w:t>
            </w:r>
          </w:p>
        </w:tc>
        <w:tc>
          <w:tcPr>
            <w:tcW w:w="2636" w:type="dxa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43B14" w:rsidRPr="00443B14" w:rsidTr="00443B14"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 комплектующих и установка систем сбора данных</w:t>
            </w:r>
          </w:p>
        </w:tc>
        <w:tc>
          <w:tcPr>
            <w:tcW w:w="2636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43B14" w:rsidRPr="00443B14" w:rsidTr="00443B14"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припаивание проводов</w:t>
            </w:r>
          </w:p>
        </w:tc>
        <w:tc>
          <w:tcPr>
            <w:tcW w:w="2636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43B14" w:rsidRPr="00443B14" w:rsidTr="00443B14"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 системы и ее проверка на входящий-выходящий сигнал</w:t>
            </w:r>
          </w:p>
        </w:tc>
        <w:tc>
          <w:tcPr>
            <w:tcW w:w="2636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43B14" w:rsidRPr="00443B14" w:rsidTr="00443B14"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программного обеспечения, финальная проверка работы системы</w:t>
            </w:r>
          </w:p>
        </w:tc>
        <w:tc>
          <w:tcPr>
            <w:tcW w:w="2636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43B14" w:rsidRPr="00443B14" w:rsidTr="00443B14"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 и монтаж электрооборудования</w:t>
            </w:r>
          </w:p>
        </w:tc>
        <w:tc>
          <w:tcPr>
            <w:tcW w:w="2636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43B14" w:rsidRPr="00443B14" w:rsidTr="00443B14"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технического состояния пайки и монтажа платы, разъема USB и освещения</w:t>
            </w:r>
          </w:p>
        </w:tc>
        <w:tc>
          <w:tcPr>
            <w:tcW w:w="2636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43B14" w:rsidRPr="00443B14" w:rsidTr="00443B14"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системные настройки компьютера и запуск системы</w:t>
            </w:r>
          </w:p>
        </w:tc>
        <w:tc>
          <w:tcPr>
            <w:tcW w:w="2636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43B14" w:rsidRPr="00443B14" w:rsidTr="00443B14"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bottom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финальная проверка работы системы (техническое состояние, функционирование, работоспособность)</w:t>
            </w:r>
          </w:p>
        </w:tc>
        <w:tc>
          <w:tcPr>
            <w:tcW w:w="263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ПРИЛОЖЕНИЕ </w:t>
      </w:r>
      <w:r w:rsidR="003842F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2</w:t>
      </w: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br/>
        <w:t>к распоряжению Правительства</w:t>
      </w: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br/>
        <w:t>Российской Федерации</w:t>
      </w: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br/>
        <w:t xml:space="preserve">от 28 июля 2021 г. </w:t>
      </w:r>
      <w:r w:rsidR="003842F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2085-р</w:t>
      </w:r>
    </w:p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Требования</w:t>
      </w:r>
      <w:r w:rsidRPr="00443B14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 xml:space="preserve">к производству аппаратно-программных комплексов для </w:t>
      </w:r>
      <w:proofErr w:type="spellStart"/>
      <w:r w:rsidRPr="00443B14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lastRenderedPageBreak/>
        <w:t>скрининговой</w:t>
      </w:r>
      <w:proofErr w:type="spellEnd"/>
      <w:r w:rsidRPr="00443B14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оценки организма и тестирования уровня физической подготовленности</w:t>
      </w:r>
    </w:p>
    <w:tbl>
      <w:tblPr>
        <w:tblW w:w="9923" w:type="dxa"/>
        <w:tblInd w:w="-1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3686"/>
        <w:gridCol w:w="3827"/>
      </w:tblGrid>
      <w:tr w:rsidR="00443B14" w:rsidRPr="00443B14" w:rsidTr="00443B14"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закупаемой продукции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стоимости использованных при производстве продукции иностранных товаров* (кроме товаров, произведенных на территории государств - членов Евразийского экономического союза) в конечной цене товара (процентов, не более для каждой единицы продукции)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Суммарный балл за выполнение операций (не менее для каждой единицы** продукции)</w:t>
            </w:r>
          </w:p>
        </w:tc>
      </w:tr>
      <w:tr w:rsidR="00443B14" w:rsidRPr="00443B14" w:rsidTr="00443B14"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Аппаратно-программные комплексы для </w:t>
            </w:r>
            <w:proofErr w:type="spellStart"/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скрининговой</w:t>
            </w:r>
            <w:proofErr w:type="spellEnd"/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оценки организма и тестирования уровня физической подготовленности, шифр "Аппаратно-программные комплексы"</w:t>
            </w:r>
          </w:p>
        </w:tc>
        <w:tc>
          <w:tcPr>
            <w:tcW w:w="3686" w:type="dxa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</w:tbl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______________________________</w:t>
      </w:r>
    </w:p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* Рассчитывается как отношение суммарной стоимости использованных при производстве иностранных товаров (кроме товаров, произведенных на территории государств - членов Евразийского экономического союза) к цене конечного товара.</w:t>
      </w:r>
    </w:p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** Рассчитывается путем сложения баллов за каждую фактически осуществляемую исполнителем государственного контракта на территории Российской Федерации или территории государств - членов Евразийского экономического союза технологическую операцию из перечня, предусмотренного приложением </w:t>
      </w:r>
      <w:r w:rsidR="003842F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1 к распоряжению Правительства Российской Федерации от 28 июля 2021 г. </w:t>
      </w:r>
      <w:r w:rsidR="003842F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2085-р.</w:t>
      </w:r>
    </w:p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ПРИЛОЖЕНИЕ </w:t>
      </w:r>
      <w:r w:rsidR="003842F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3</w:t>
      </w: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br/>
        <w:t>к распоряжению Правительства</w:t>
      </w: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br/>
        <w:t>Российской Федерации</w:t>
      </w: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br/>
        <w:t xml:space="preserve">от 28 июля 2021 г. </w:t>
      </w:r>
      <w:r w:rsidR="003842F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2085-р</w:t>
      </w:r>
    </w:p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Распределение</w:t>
      </w:r>
      <w:r w:rsidRPr="00443B14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 xml:space="preserve">по субъектам Российской Федерации аппаратно-программных комплексов для </w:t>
      </w:r>
      <w:proofErr w:type="spellStart"/>
      <w:r w:rsidRPr="00443B14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скрининговой</w:t>
      </w:r>
      <w:proofErr w:type="spellEnd"/>
      <w:r w:rsidRPr="00443B14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оценки организма и тестирования уровня физической подготовленности на 2021 год</w:t>
      </w:r>
    </w:p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(единиц)</w:t>
      </w:r>
    </w:p>
    <w:tbl>
      <w:tblPr>
        <w:tblW w:w="101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3"/>
        <w:gridCol w:w="4182"/>
      </w:tblGrid>
      <w:tr w:rsidR="00443B14" w:rsidRPr="00443B14" w:rsidTr="00443B14">
        <w:tc>
          <w:tcPr>
            <w:tcW w:w="5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Субъект Российской Федерации</w:t>
            </w:r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Количество, шифр "Аппаратно-программные комплексы"</w:t>
            </w:r>
          </w:p>
        </w:tc>
      </w:tr>
      <w:tr w:rsidR="00443B14" w:rsidRPr="00443B14" w:rsidTr="00443B14">
        <w:tc>
          <w:tcPr>
            <w:tcW w:w="598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Адыгея</w:t>
            </w:r>
          </w:p>
        </w:tc>
        <w:tc>
          <w:tcPr>
            <w:tcW w:w="4170" w:type="dxa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Алтай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Бурятия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Дагестан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Ингушетия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Кабардино-Балкарская Республика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Калмыкия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Марий Эл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Мордовия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Саха (Якутия)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Северная Осетия - Алания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Татарстан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Удмуртская Республика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Хакасия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Чувашская Республика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Забайкальский край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Камчатский край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Краснодарский край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Пермский край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Приморский край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 край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Хабаровский край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Амурская область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Архангельская область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Астраханская область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Белгородская область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Брянская область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Владимирская область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Волгоградская область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Вологодская область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Воронежская область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Ивановская область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Калужская область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Кемеровская область - Кузбасс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Костромская область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Курганская область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Курская область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Липецкая область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Московская область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Мурманская область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Нижегородская область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Новгородская область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Новосибирская область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Оренбургская область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Орловская область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Пензенская область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Псковская область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Рязанская область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Самарская область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Саратовская область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Смоленская область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Тамбовская область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Тверская область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Томская область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Тульская область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Тюменская область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Ульяновская область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Москва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Санкт-Петербург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Севастополь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Ненецкий автономный округ</w:t>
            </w:r>
          </w:p>
        </w:tc>
        <w:tc>
          <w:tcPr>
            <w:tcW w:w="4170" w:type="dxa"/>
            <w:tcBorders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3B14" w:rsidRPr="00443B14" w:rsidTr="00443B14">
        <w:tc>
          <w:tcPr>
            <w:tcW w:w="5985" w:type="dxa"/>
            <w:tcBorders>
              <w:left w:val="single" w:sz="6" w:space="0" w:color="000000"/>
              <w:bottom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Ханты-Мансийский автономный округ - Югра</w:t>
            </w:r>
          </w:p>
        </w:tc>
        <w:tc>
          <w:tcPr>
            <w:tcW w:w="41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ПРИЛОЖЕНИЕ </w:t>
      </w:r>
      <w:r w:rsidR="003842F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4</w:t>
      </w: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br/>
        <w:t>к распоряжению Правительства</w:t>
      </w: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br/>
        <w:t>Российской Федерации</w:t>
      </w: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br/>
        <w:t xml:space="preserve">от 28 июля 2021 г. </w:t>
      </w:r>
      <w:r w:rsidR="003842F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2085-р</w:t>
      </w:r>
    </w:p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Обязательства</w:t>
      </w:r>
      <w:r w:rsidRPr="00443B14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 xml:space="preserve">исполнителя государственного контракта на поставку аппаратно-программных комплексов для </w:t>
      </w:r>
      <w:proofErr w:type="spellStart"/>
      <w:r w:rsidRPr="00443B14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скрининговой</w:t>
      </w:r>
      <w:proofErr w:type="spellEnd"/>
      <w:r w:rsidRPr="00443B14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оценки организма и тестирования уровня физической подготовленности</w:t>
      </w:r>
    </w:p>
    <w:tbl>
      <w:tblPr>
        <w:tblW w:w="8871" w:type="dxa"/>
        <w:tblInd w:w="-12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2551"/>
        <w:gridCol w:w="3626"/>
      </w:tblGrid>
      <w:tr w:rsidR="00443B14" w:rsidRPr="00443B14" w:rsidTr="003842F3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закупа</w:t>
            </w:r>
            <w:bookmarkStart w:id="0" w:name="_GoBack"/>
            <w:bookmarkEnd w:id="0"/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емой продукции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стоимости использованных при производстве продукции иностранных товаров* (кроме товаров, произведенных на территории государств - членов Евразийского </w:t>
            </w: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экономического союза) в конечной цене товара (процентов, не более для каждой единицы продукции) по состоянию на 1 июля 2022 г.</w:t>
            </w:r>
          </w:p>
        </w:tc>
        <w:tc>
          <w:tcPr>
            <w:tcW w:w="3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Суммарный балл за выполнение операций (не менее для каждой единицы** продукции) по состоянию на 1 июля 2022 г.</w:t>
            </w:r>
          </w:p>
        </w:tc>
      </w:tr>
      <w:tr w:rsidR="00443B14" w:rsidRPr="00443B14" w:rsidTr="003842F3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Аппаратно-программные комплексы для </w:t>
            </w:r>
            <w:proofErr w:type="spellStart"/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скрининговой</w:t>
            </w:r>
            <w:proofErr w:type="spellEnd"/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оценки организма и тестирования уровня физической подготовленности, шифр "Аппаратно-программные комплексы"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3B14" w:rsidRPr="00443B14" w:rsidRDefault="00443B14" w:rsidP="0044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</w:tbl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______________________________</w:t>
      </w:r>
    </w:p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* Рассчитывается как отношение суммарной стоимости использованных при производстве иностранных товаров (кроме товаров, произведенных на территории государств - членов Евразийского экономического союза) к цене конечного товара.</w:t>
      </w:r>
    </w:p>
    <w:p w:rsidR="00443B14" w:rsidRPr="00443B14" w:rsidRDefault="00443B14" w:rsidP="00443B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** Рассчитывается путем сложения баллов за каждую фактически осуществляемую исполнителем государственного контракта на территории Российской Федерации или территории государств - членов Евразийского экономического союза технологическую операцию из перечня, предусмотренного приложением </w:t>
      </w:r>
      <w:r w:rsidR="003842F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1 к распоряжению Правительства Российской Федерации от 28 июля 2021 г. </w:t>
      </w:r>
      <w:r w:rsidR="003842F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443B1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2085-р.</w:t>
      </w:r>
    </w:p>
    <w:p w:rsidR="00160430" w:rsidRDefault="00160430"/>
    <w:sectPr w:rsidR="00160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B14"/>
    <w:rsid w:val="00160430"/>
    <w:rsid w:val="003842F3"/>
    <w:rsid w:val="0044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E0E2D8-9127-4CC1-8B95-0A6B0358D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443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443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443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443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443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4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0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3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9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7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817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306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711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5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1510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7528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740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6637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5783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6626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4258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12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2276</Words>
  <Characters>12975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2021-08-06T06:21:00Z</dcterms:created>
  <dcterms:modified xsi:type="dcterms:W3CDTF">2021-08-06T08:58:00Z</dcterms:modified>
</cp:coreProperties>
</file>