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19 сентября 2013 г. N 826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ПОЛОЖЕНИЯ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ВЕДЕНИИ РЕЕСТРА ЕДИНСТВЕННЫХ ПОСТАВЩИКОВ РОССИЙСКИХ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ВООРУЖЕНИЯ И ВОЕННОЙ ТЕХНИКИ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Федеральным </w:t>
      </w:r>
      <w:hyperlink r:id="rId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прилагаемое </w:t>
      </w:r>
      <w:hyperlink w:anchor="Par30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ведении реестра единственных поставщиков российских вооружения и военной техники.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Признать утратившими силу: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14 января 2008 г. N 7 "Об утверждении Положения о ведении реестра единственных поставщиков российских вооружения и военной техники" (Собрание законодательства Российской Федерации, 2008, N 3, ст. 197);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2 марта 2010 г. N 109 "О внесении изменений в Положение о ведении реестра единственных поставщиков российских вооружения и военной техники" (Собрание законодательства Российской Федерации, 2010, N 10, ст. 1095).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Настоящее постановление вступает в силу с 1 января 2014 г.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5"/>
      <w:bookmarkEnd w:id="1"/>
      <w:r>
        <w:rPr>
          <w:rFonts w:ascii="Calibri" w:hAnsi="Calibri" w:cs="Calibri"/>
        </w:rPr>
        <w:t>Утверждено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 сентября 2013 г. N 826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0"/>
      <w:bookmarkEnd w:id="2"/>
      <w:r>
        <w:rPr>
          <w:rFonts w:ascii="Calibri" w:hAnsi="Calibri" w:cs="Calibri"/>
          <w:b/>
          <w:bCs/>
        </w:rPr>
        <w:t>ПОЛОЖЕНИЕ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ВЕДЕНИИ РЕЕСТРА ЕДИНСТВЕННЫХ ПОСТАВЩИКОВ РОССИЙСКИХ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ВООРУЖЕНИЯ И ВОЕННОЙ ТЕХНИКИ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34"/>
      <w:bookmarkEnd w:id="3"/>
      <w:r>
        <w:rPr>
          <w:rFonts w:ascii="Calibri" w:hAnsi="Calibri" w:cs="Calibri"/>
        </w:rPr>
        <w:t>I. Общие положения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Настоящее Положение определяет порядок ведения реестра единственных поставщиков российских вооружения и военной техники (далее - реестр), военная продукция которых не имеет российских аналогов, предоставления сведений из реестра, а также условия включения в реестр российских организаций независимо от их организационно-правовой формы и формы собственности, соответствующих требованиям </w:t>
      </w:r>
      <w:hyperlink r:id="rId7" w:history="1">
        <w:r>
          <w:rPr>
            <w:rFonts w:ascii="Calibri" w:hAnsi="Calibri" w:cs="Calibri"/>
            <w:color w:val="0000FF"/>
          </w:rPr>
          <w:t>законодательства</w:t>
        </w:r>
      </w:hyperlink>
      <w:r>
        <w:rPr>
          <w:rFonts w:ascii="Calibri" w:hAnsi="Calibri" w:cs="Calibri"/>
        </w:rPr>
        <w:t xml:space="preserve"> Российской Федерации, предъявляемым к лицам, осуществляющим деятельность по выполнению государственного оборонного заказа, и производящих продукцию в интересах обеспечения обороноспособности и безопасности Российской Федерации (далее - организации).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Реестр является федеральной информационной системой, содержащей зафиксированные на материальном носителе в соответствии с </w:t>
      </w:r>
      <w:hyperlink r:id="rId8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 об информации, информационных технологиях и о защите информации сведения: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а) о единственных поставщиках российских вооружения и военной техники - организациях, являющихся единственными производителями этих вооружения и военной техники, которые не имеют российских аналогов (далее - единственные поставщики);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российских вооружениях и военной технике и отдельно поставляемых агрегатах, узлах, блоках и комплектующих изделиях, входящих в состав систем, комплексов этих вооружений и военной техники, которые не имеют российских аналогов и производство которых осуществляется единственными поставщиками (далее - военная продукция).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Реестр ведется Федеральной службой по оборонному заказу (далее - уполномоченный орган) на электронных носителях путем внесения в него реестровых записей.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Ведение реестра осуществляется с соблюдением норм и требований </w:t>
      </w:r>
      <w:hyperlink r:id="rId9" w:history="1">
        <w:r>
          <w:rPr>
            <w:rFonts w:ascii="Calibri" w:hAnsi="Calibri" w:cs="Calibri"/>
            <w:color w:val="0000FF"/>
          </w:rPr>
          <w:t>законодательства</w:t>
        </w:r>
      </w:hyperlink>
      <w:r>
        <w:rPr>
          <w:rFonts w:ascii="Calibri" w:hAnsi="Calibri" w:cs="Calibri"/>
        </w:rPr>
        <w:t xml:space="preserve"> Российской Федерации о защите государственной тайны.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43"/>
      <w:bookmarkEnd w:id="4"/>
      <w:r>
        <w:rPr>
          <w:rFonts w:ascii="Calibri" w:hAnsi="Calibri" w:cs="Calibri"/>
        </w:rPr>
        <w:t>II. Состав сведений, включаемых в реестр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Реестровая запись содержит следующие сведения: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номер записи;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полное, сокращенное (при наличии) и фирменное наименования организации, включенной в реестр в качестве единственного поставщика, ее организационно-правовая форма, идентификационный номер налогоплательщика, адрес (место нахождения);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наименование (шифр, индекс) военной продукции, единственным поставщиком которой является организация (далее - данные о военной продукции), код классификатора вооружения, военной, специальной техники и военно-технического имущества Министерства обороны Российской Федерации или при отсутствии такого кода - реквизиты (вид документа, дата, номер) решения о принятии заявленной военной продукции на вооружение (снабжение, в эксплуатацию) Вооруженных Сил Российской Федерации, других войск, воинских формирований и органов (далее - сведения органа военного управления о военной продукции);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номера лицензий, лицензируемые виды деятельности, сроки действия лицензий, наименование лицензирующего органа, даты принятия решений о предоставлении лицензий, выданных единственному поставщику на осуществление видов деятельности, связанных с производством военной продукции;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дата и номер решения о включении организации в качестве единственного поставщика в реестр, принятого уполномоченным органом;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дата окончания срока нахождения в реестре.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53"/>
      <w:bookmarkEnd w:id="5"/>
      <w:r>
        <w:rPr>
          <w:rFonts w:ascii="Calibri" w:hAnsi="Calibri" w:cs="Calibri"/>
        </w:rPr>
        <w:t>III. Условия включения организации в реестр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В реестр включаются организации, которые: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соответствуют требованиям, установленным законодательством Российской Федерации к участникам закупки товаров, работ, услуг для обеспечения государственных нужд;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имеют лицензии на осуществление вида деятельности, связанного с производством военной продукции и предусмотренного Федеральным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лицензировании отдельных видов деятельности".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59"/>
      <w:bookmarkEnd w:id="6"/>
      <w:r>
        <w:rPr>
          <w:rFonts w:ascii="Calibri" w:hAnsi="Calibri" w:cs="Calibri"/>
        </w:rPr>
        <w:t>IV. Порядок включения сведений в реестр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Решение о включении организации в качестве единственного поставщика в реестр и об исключении из реестра принимается на основании представляемых в уполномоченный орган сведений (документов, материалов), а также в соответствии с настоящим Положением.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62"/>
      <w:bookmarkEnd w:id="7"/>
      <w:r>
        <w:rPr>
          <w:rFonts w:ascii="Calibri" w:hAnsi="Calibri" w:cs="Calibri"/>
        </w:rPr>
        <w:t>7. Заявление о включении организации в реестр (далее - заявление) представляется в уполномоченный орган федеральным органом исполнительной власти, Государственной корпорацией по атомной энергии "Росатом", которые являются государственными заказчиками государственного оборонного заказа (далее - государственный заказчик), или непосредственно организацией.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заявлении указываются полное, сокращенное (при наличии) и фирменное наименования </w:t>
      </w:r>
      <w:r>
        <w:rPr>
          <w:rFonts w:ascii="Calibri" w:hAnsi="Calibri" w:cs="Calibri"/>
        </w:rPr>
        <w:lastRenderedPageBreak/>
        <w:t>организации, ее организационно-правовая форма, идентификационный номер налогоплательщика, адрес (место нахождения), код причины и дата постановки на учет в налоговом органе.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В случае представления заявления государственным заказчиком к заявлению прилагаются следующие документы и материалы: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данные о военной продукции;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сведения органа военного управления о военной продукции;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заключение федерального органа исполнительной власти или Государственной корпорации по атомной энергии "Росатом", обеспечивающих реализацию единой государственной политики в отрасли экономики, в которой осуществляет деятельность организация (далее - отраслевой орган), о наличии у организации производственных мощностей, технологического оборудования и квалифицированного персонала, достаточных для производства заявленной военной продукции, а также об отсутствии возможности у других организаций отрасли подготовить в течение определенного срока производство военной продукции без дополнительных материальных затрат с указанием такого срока;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заключение государственного заказчика об отсутствии российских аналогов военной продукции.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69"/>
      <w:bookmarkEnd w:id="8"/>
      <w:r>
        <w:rPr>
          <w:rFonts w:ascii="Calibri" w:hAnsi="Calibri" w:cs="Calibri"/>
        </w:rPr>
        <w:t>9. В случае представления заявления непосредственно организацией к заявлению прилагаются следующие документы и материалы: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данные о военной продукции;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заключение отраслевого органа о наличии у организации производственных мощностей, технологического оборудования и квалифицированного персонала, достаточных для производства заявленной военной продукции, а также об отсутствии возможности у других организаций отрасли подготовить в течение определенного срока производство этой военной продукции без дополнительных материальных затрат с указанием такого срока;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заключение государственного заказчика об отсутствии российских аналогов военной продукции с указанием сведений органа военного управления о военной продукции;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данные бухгалтерской отчетности организации за последний завершенный отчетный период;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сведения организации о том, что в отношении ее не проводятся процедуры ликвидации, а также отсутствует решение арбитражного суда о признании ее банкротом и об открытии конкурсного производства.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Представление заявления с прилагаемыми к нему документами и материалами осуществляется государственным заказчиком или организацией с соблюдением требований, установленных Федеральным </w:t>
      </w:r>
      <w:hyperlink r:id="rId1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"Об информации, информационных технологиях и о защите информации" и </w:t>
      </w:r>
      <w:hyperlink r:id="rId1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"О государственной тайне" (если данные о производимой организацией военной продукции содержат сведения, составляющие государственную тайну).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Уполномоченный орган рассматривает заявление с прилагаемыми к нему документами и материалами в течение 10 рабочих дней со дня их поступления.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Уполномоченный орган не вправе требовать от заявителя документы и материалы, не предусмотренные </w:t>
      </w:r>
      <w:hyperlink w:anchor="Par62" w:history="1">
        <w:r>
          <w:rPr>
            <w:rFonts w:ascii="Calibri" w:hAnsi="Calibri" w:cs="Calibri"/>
            <w:color w:val="0000FF"/>
          </w:rPr>
          <w:t>пунктами 7</w:t>
        </w:r>
      </w:hyperlink>
      <w:r>
        <w:rPr>
          <w:rFonts w:ascii="Calibri" w:hAnsi="Calibri" w:cs="Calibri"/>
        </w:rPr>
        <w:t xml:space="preserve"> - </w:t>
      </w:r>
      <w:hyperlink w:anchor="Par69" w:history="1">
        <w:r>
          <w:rPr>
            <w:rFonts w:ascii="Calibri" w:hAnsi="Calibri" w:cs="Calibri"/>
            <w:color w:val="0000FF"/>
          </w:rPr>
          <w:t>9</w:t>
        </w:r>
      </w:hyperlink>
      <w:r>
        <w:rPr>
          <w:rFonts w:ascii="Calibri" w:hAnsi="Calibri" w:cs="Calibri"/>
        </w:rPr>
        <w:t xml:space="preserve"> настоящего Положения.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В случае если состав прилагаемых к заявлению документов и материалов не соответствует требованиям, установленным </w:t>
      </w:r>
      <w:hyperlink w:anchor="Par62" w:history="1">
        <w:r>
          <w:rPr>
            <w:rFonts w:ascii="Calibri" w:hAnsi="Calibri" w:cs="Calibri"/>
            <w:color w:val="0000FF"/>
          </w:rPr>
          <w:t>пунктами 7</w:t>
        </w:r>
      </w:hyperlink>
      <w:r>
        <w:rPr>
          <w:rFonts w:ascii="Calibri" w:hAnsi="Calibri" w:cs="Calibri"/>
        </w:rPr>
        <w:t xml:space="preserve"> - </w:t>
      </w:r>
      <w:hyperlink w:anchor="Par69" w:history="1">
        <w:r>
          <w:rPr>
            <w:rFonts w:ascii="Calibri" w:hAnsi="Calibri" w:cs="Calibri"/>
            <w:color w:val="0000FF"/>
          </w:rPr>
          <w:t>9</w:t>
        </w:r>
      </w:hyperlink>
      <w:r>
        <w:rPr>
          <w:rFonts w:ascii="Calibri" w:hAnsi="Calibri" w:cs="Calibri"/>
        </w:rPr>
        <w:t xml:space="preserve"> настоящего Положения, а также если в них обнаружена недостоверная информация, уполномоченный орган вправе возвратить заявление в течение 5 рабочих дней со дня его поступления с указанием причины возврата или запросить у государственного заказчика или организации недостающие и (или) уточненные документы и материалы.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 осуществления запроса рассмотрение заявления приостанавливается до представления указанных документов и материалов.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непредставления запрашиваемых документов и материалов в течение указанного в запросе срока уполномоченный орган вправе возвратить заявление заявителю.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В решении уполномоченного органа о включении организации в качестве единственного поставщика в реестр указываются: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а) данные о военной продукции;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сведения органа военного управления о военной продукции;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полное наименование единственного поставщика;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идентификационный номер налогоплательщика, код причины и дата постановки на учет в налоговом органе;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дата окончания срока нахождения в реестре.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Уполномоченный орган в течение 3 рабочих дней после принятия решения о включении организации в качестве единственного поставщика в реестр направляет письменное уведомление о принятом решении государственному заказчику, в отраслевой орган и единственному поставщику.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88"/>
      <w:bookmarkEnd w:id="9"/>
      <w:r>
        <w:rPr>
          <w:rFonts w:ascii="Calibri" w:hAnsi="Calibri" w:cs="Calibri"/>
        </w:rPr>
        <w:t>16. Уполномоченный орган принимает решение не включать организацию в реестр в следующих случаях: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несоответствие организации требованиям, предусмотренным настоящим Положением;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наличие в реестре единственного поставщика заявленной военной продукции.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Уполномоченный орган в течение 3 рабочих дней после принятия решения не включать организацию в реестр направляет письменное уведомление о принятом решении государственному заказчику, в отраслевой орган и организацию с указанием причины отказа в соответствии с </w:t>
      </w:r>
      <w:hyperlink w:anchor="Par88" w:history="1">
        <w:r>
          <w:rPr>
            <w:rFonts w:ascii="Calibri" w:hAnsi="Calibri" w:cs="Calibri"/>
            <w:color w:val="0000FF"/>
          </w:rPr>
          <w:t>пунктом 16</w:t>
        </w:r>
      </w:hyperlink>
      <w:r>
        <w:rPr>
          <w:rFonts w:ascii="Calibri" w:hAnsi="Calibri" w:cs="Calibri"/>
        </w:rPr>
        <w:t xml:space="preserve"> настоящего Положения.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Уполномоченный орган принимает решение о досрочном исключении единственного поставщика из реестра в следующих случаях: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поступление мотивированного обращения государственного заказчика или отраслевого органа о том, что единственный поставщик перестал отвечать требованиям, предусмотренным настоящим Положением;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установление уполномоченным органом несоответствия единственного поставщика условиям и требованиям, предусмотренным настоящим Положением;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поступление согласованного с соответствующим отраслевым органом заявления иной организации, осуществляющей производство военной продукции, производимой единственным поставщиком, либо обладающей производственными мощностями и квалифицированным персоналом, позволяющими осуществлять производство этой продукции.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Решение о досрочном исключении единственного поставщика из реестра принимается уполномоченным органом по результатам проверки поступивших сведений в случае их подтверждения в течение 10 рабочих дней со дня поступления заявления либо со дня установления несоответствия единственного поставщика требованиям, предусмотренным настоящим Положением.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о досрочном исключении единственного поставщика из реестра направляется уполномоченным органом государственному заказчику, в отраслевой орган и единственному поставщику с указанием причин исключения.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При рассмотрении заявления о включении организации в реестр или о досрочном исключении единственного поставщика из реестра уполномоченный орган осуществляет: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проверку представленных документов и материалов на соответствие требованиям, предусмотренным настоящим Положением;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сопоставление представленных в документах и материалах сведений со сведениями, ранее включенными в реестр.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Единственный поставщик в случае изменения о нем сведений (наименования единственного поставщика, его организационно-правовой формы, адреса) или других данных, включенных в реестр, или государственный заказчик в случае поступления ему информации об изменении указанных сведений о единственном поставщике уведомляет об этом (в письменной форме) уполномоченный орган в течение 10 рабочих дней со дня вступления в силу изменений с приложением надлежащим образом заверенных копий документов, подтверждающих такие изменения.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Решения уполномоченного органа могут быть обжалованы в порядке, предусмотренном законодательством Российской Федерации.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" w:name="Par104"/>
      <w:bookmarkEnd w:id="10"/>
      <w:r>
        <w:rPr>
          <w:rFonts w:ascii="Calibri" w:hAnsi="Calibri" w:cs="Calibri"/>
        </w:rPr>
        <w:t>V. Предоставление сведений из реестра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23. Информация о сведениях, содержащихся в реестре, предоставляется уполномоченным органом в течение 5 рабочих дней со дня получения запросов с соблюдением требований </w:t>
      </w:r>
      <w:hyperlink r:id="rId13" w:history="1">
        <w:r>
          <w:rPr>
            <w:rFonts w:ascii="Calibri" w:hAnsi="Calibri" w:cs="Calibri"/>
            <w:color w:val="0000FF"/>
          </w:rPr>
          <w:t>законодательства</w:t>
        </w:r>
      </w:hyperlink>
      <w:r>
        <w:rPr>
          <w:rFonts w:ascii="Calibri" w:hAnsi="Calibri" w:cs="Calibri"/>
        </w:rPr>
        <w:t xml:space="preserve"> Российской Федерации о защите государственной тайны: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в Администрацию Президента Российской Федерации, Аппарат Правительства Российской Федерации и Военно-промышленную комиссию при Правительстве Российской Федерации;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 Совет Федерации Федерального Собрания Российской Федерации и Государственную Думу Федерального Собрания Российской Федерации;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в Федеральную службу по тарифам;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государственным заказчикам;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в отраслевые органы (в отношении единственных поставщиков, осуществляющих деятельность в сфере экономики, в которой отраслевой орган обеспечивает реализацию единой государственной политики);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в иные федеральные органы исполнительной власти, органы исполнительной власти субъектов Российской Федерации (в отношении единственных поставщиков, расположенных на территориях этих субъектов Российской Федерации) в объеме, необходимом для осуществления их деятельности, и в пределах полномочий, определяемых актами Президента Российской Федерации и Правительства Российской Федерации, если иное не установлено федеральными законами;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в органы судебной власти, органы прокуратуры и правоохранительные органы, имеющие в производстве дела, связанные с размещением и исполнением заказов для федеральных государственных нужд в интересах обороноспособности и безопасности Российской Федерации;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в государственные корпорации в объеме, необходимом для осуществления их деятельности, и в пределах полномочий, определяемых федеральными законами и актами Президента Российской Федерации.</w:t>
      </w: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137" w:rsidRDefault="0029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137" w:rsidRDefault="0029313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C66F9" w:rsidRDefault="00293137"/>
    <w:sectPr w:rsidR="00CC66F9" w:rsidSect="00884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93137"/>
    <w:rsid w:val="002359E8"/>
    <w:rsid w:val="00293137"/>
    <w:rsid w:val="00B80A20"/>
    <w:rsid w:val="00D1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4CFA146112C126EFA81E6317DA750EF2B81D0F1AF6D494E2F3A60172B0D6F17D3293C897906E3BI3L5J" TargetMode="External"/><Relationship Id="rId13" Type="http://schemas.openxmlformats.org/officeDocument/2006/relationships/hyperlink" Target="consultantplus://offline/ref=714CFA146112C126EFA81E6317DA750EF2BE140D1CF5D494E2F3A60172IBL0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4CFA146112C126EFA81E6317DA750EF2B815081AF4D494E2F3A60172IBL0J" TargetMode="External"/><Relationship Id="rId12" Type="http://schemas.openxmlformats.org/officeDocument/2006/relationships/hyperlink" Target="consultantplus://offline/ref=714CFA146112C126EFA81E6317DA750EF2BE140D1CF5D494E2F3A60172IBL0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CFA146112C126EFA81E6317DA750EFAB4140119FA899EEAAAAA03I7L5J" TargetMode="External"/><Relationship Id="rId11" Type="http://schemas.openxmlformats.org/officeDocument/2006/relationships/hyperlink" Target="consultantplus://offline/ref=714CFA146112C126EFA81E6317DA750EF2B81D0F1AF6D494E2F3A60172IBL0J" TargetMode="External"/><Relationship Id="rId5" Type="http://schemas.openxmlformats.org/officeDocument/2006/relationships/hyperlink" Target="consultantplus://offline/ref=714CFA146112C126EFA81E6317DA750EFAB4170D1FFA899EEAAAAA03I7L5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14CFA146112C126EFA81E6317DA750EF2B81D001AF9D494E2F3A60172B0D6F17D3293C897906E39I3LAJ" TargetMode="External"/><Relationship Id="rId4" Type="http://schemas.openxmlformats.org/officeDocument/2006/relationships/hyperlink" Target="consultantplus://offline/ref=714CFA146112C126EFA81E6317DA750EF2B81D0C1EF3D494E2F3A60172B0D6F17D3293C897916D3FI3L6J" TargetMode="External"/><Relationship Id="rId9" Type="http://schemas.openxmlformats.org/officeDocument/2006/relationships/hyperlink" Target="consultantplus://offline/ref=714CFA146112C126EFA81E6317DA750EF2BE140D1CF5D494E2F3A60172B0D6F17D3293C897906E3EI3L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2370</Words>
  <Characters>13509</Characters>
  <Application>Microsoft Office Word</Application>
  <DocSecurity>0</DocSecurity>
  <Lines>112</Lines>
  <Paragraphs>31</Paragraphs>
  <ScaleCrop>false</ScaleCrop>
  <Company>HP</Company>
  <LinksUpToDate>false</LinksUpToDate>
  <CharactersWithSpaces>15848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Запрягаева Елена Сергеевна</dc:creator>
  <cp:lastModifiedBy>Запрягаева Елена Сергеевна</cp:lastModifiedBy>
  <cp:revision>1</cp:revision>
  <dcterms:created xsi:type="dcterms:W3CDTF">2013-10-22T09:11:00Z</dcterms:created>
  <dcterms:modified xsi:type="dcterms:W3CDTF">2013-10-22T09:11:00Z</dcterms:modified>
</cp:coreProperties>
</file>