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ПРАВИТЕЛЬСТВО РОССИЙСКОЙ ФЕДЕРАЦИИ</w:t>
      </w:r>
    </w:p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0" w:name="dst100002"/>
      <w:bookmarkEnd w:id="0"/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ПОСТАНОВЛЕНИЕ</w:t>
      </w:r>
    </w:p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от 3 сентября 2021 г. </w:t>
      </w: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№</w:t>
      </w: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1485</w:t>
      </w:r>
    </w:p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1" w:name="dst100003"/>
      <w:bookmarkEnd w:id="1"/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О ВНЕСЕНИИ ИЗМЕНЕНИЙ</w:t>
      </w:r>
    </w:p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В РАЗДЕЛ VI ПРИЛОЖЕНИЯ К ПОСТАНОВЛЕНИЮ ПРАВИТЕЛЬСТВА</w:t>
      </w:r>
    </w:p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РОССИЙСКОЙ ФЕДЕРАЦИИ ОТ 17 ИЮЛЯ 2015 Г. </w:t>
      </w: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№</w:t>
      </w: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719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2" w:name="dst100004"/>
      <w:bookmarkEnd w:id="2"/>
      <w:r w:rsidRPr="00446856">
        <w:rPr>
          <w:rFonts w:ascii="PT Sans" w:eastAsia="Times New Roman" w:hAnsi="PT Sans" w:cs="Times New Roman"/>
          <w:sz w:val="26"/>
          <w:szCs w:val="26"/>
          <w:lang w:eastAsia="ru-RU"/>
        </w:rPr>
        <w:t>Правительство Российской Федерации постановляет: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3" w:name="dst100005"/>
      <w:bookmarkEnd w:id="3"/>
      <w:r w:rsidRPr="00446856">
        <w:rPr>
          <w:rFonts w:ascii="PT Sans" w:eastAsia="Times New Roman" w:hAnsi="PT Sans" w:cs="Times New Roman"/>
          <w:sz w:val="26"/>
          <w:szCs w:val="26"/>
          <w:lang w:eastAsia="ru-RU"/>
        </w:rPr>
        <w:t>1. Утвердить прилагаемые изменения, которые вносятся в раздел VI приложения к постановлению Правительства Российской Федерации от 17 июля 2015 г. № 719 "О подтверждении производства промышленной продукции на территории Российской Федерации" (Собрание законодательства Российской Федерации, 2015, № 30, ст. 4597; 2018, № 1, ст. 358; № 12, ст. 1692; 2019, № 1, ст. 33; № 4, ст. 339).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4" w:name="dst100006"/>
      <w:bookmarkEnd w:id="4"/>
      <w:r w:rsidRPr="00446856">
        <w:rPr>
          <w:rFonts w:ascii="PT Sans" w:eastAsia="Times New Roman" w:hAnsi="PT Sans" w:cs="Times New Roman"/>
          <w:sz w:val="26"/>
          <w:szCs w:val="26"/>
          <w:lang w:eastAsia="ru-RU"/>
        </w:rPr>
        <w:t>2. Установить, что выданные Министерством промышленности и торговли Российской Федерации до даты вступления в силу изменений, утвержденных настоящим постановлением, заключения о подтверждении производства промышленной продукции на территории Российской Федерации в отношении продукции тяжелого машиностроения, указанной в позиции, классифицируемой кодом по ОК 034-2014 (КПЕС 2008) 28.22.16.111 "Лифты пассажирские", раздела VI приложения к постановлению Правительства Российской Федерации от 17 июля 2015 г. № 719 "О подтверждении производства промышленной продукции на территории Российской Федерации", действительны до окончания установленного срока их действия.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5" w:name="dst100007"/>
      <w:bookmarkEnd w:id="5"/>
      <w:r w:rsidRPr="00446856">
        <w:rPr>
          <w:rFonts w:ascii="PT Sans" w:eastAsia="Times New Roman" w:hAnsi="PT Sans" w:cs="Times New Roman"/>
          <w:sz w:val="26"/>
          <w:szCs w:val="26"/>
          <w:lang w:eastAsia="ru-RU"/>
        </w:rPr>
        <w:t>3. Изменения, утвержденные настоящим постановлением, вступают в силу с 1 сентября 2021 г.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446856" w:rsidRP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6" w:name="dst100008"/>
      <w:bookmarkEnd w:id="6"/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Председатель Правительства</w:t>
      </w:r>
    </w:p>
    <w:p w:rsidR="00446856" w:rsidRP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Российской Федерации</w:t>
      </w:r>
    </w:p>
    <w:p w:rsidR="00446856" w:rsidRP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М.МИШУСТИН</w:t>
      </w:r>
    </w:p>
    <w:p w:rsid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</w:p>
    <w:p w:rsid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</w:p>
    <w:p w:rsid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</w:p>
    <w:p w:rsid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</w:p>
    <w:p w:rsid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</w:p>
    <w:p w:rsidR="00446856" w:rsidRP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lastRenderedPageBreak/>
        <w:t>Утверждены</w:t>
      </w:r>
    </w:p>
    <w:p w:rsidR="00446856" w:rsidRP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постановлением Правительства</w:t>
      </w:r>
    </w:p>
    <w:p w:rsidR="00446856" w:rsidRP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Российской Федерации</w:t>
      </w:r>
    </w:p>
    <w:p w:rsidR="00446856" w:rsidRPr="00446856" w:rsidRDefault="00446856" w:rsidP="00446856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от 3 сентября 2021 г.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1485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bookmarkStart w:id="7" w:name="dst100010"/>
      <w:bookmarkEnd w:id="7"/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ИЗМЕНЕНИЯ,</w:t>
      </w:r>
    </w:p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КОТОРЫЕ ВНОСЯТСЯ В РАЗДЕЛ VI ПРИЛОЖЕНИЯ К ПОСТАНОВЛЕНИЮ</w:t>
      </w:r>
    </w:p>
    <w:p w:rsidR="00446856" w:rsidRPr="00446856" w:rsidRDefault="00446856" w:rsidP="00446856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ПРАВИТЕЛЬСТВА РОССИЙСКОЙ ФЕДЕРАЦИИ ОТ 17 ИЮЛЯ 2015 Г. </w:t>
      </w:r>
      <w:r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№</w:t>
      </w:r>
      <w:r w:rsidRPr="00446856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 xml:space="preserve"> 719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8" w:name="dst100011"/>
      <w:bookmarkEnd w:id="8"/>
      <w:r w:rsidRPr="00446856">
        <w:rPr>
          <w:rFonts w:ascii="PT Sans" w:eastAsia="Times New Roman" w:hAnsi="PT Sans" w:cs="Times New Roman"/>
          <w:sz w:val="26"/>
          <w:szCs w:val="26"/>
          <w:lang w:eastAsia="ru-RU"/>
        </w:rPr>
        <w:t>1. Позицию, классифицируемую кодом по ОК 034-2014 (КПЕС 2008) 28.22</w:t>
      </w: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.16.111 "Лифты пассажирские", изложить в следующей редакции: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tbl>
      <w:tblPr>
        <w:tblW w:w="9619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1548"/>
        <w:gridCol w:w="6708"/>
      </w:tblGrid>
      <w:tr w:rsidR="00446856" w:rsidRPr="00446856" w:rsidTr="00446856">
        <w:tc>
          <w:tcPr>
            <w:tcW w:w="0" w:type="auto"/>
            <w:shd w:val="clear" w:color="auto" w:fill="FFFFFF"/>
            <w:hideMark/>
          </w:tcPr>
          <w:p w:rsidR="00446856" w:rsidRPr="00446856" w:rsidRDefault="00446856" w:rsidP="00446856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" w:name="dst100012"/>
            <w:bookmarkEnd w:id="9"/>
            <w:r w:rsidRPr="00446856">
              <w:rPr>
                <w:rFonts w:ascii="PT Sans" w:eastAsia="Times New Roman" w:hAnsi="PT Sans" w:cs="Times New Roman"/>
                <w:lang w:eastAsia="ru-RU"/>
              </w:rPr>
              <w:t>"28.22.16.111</w:t>
            </w:r>
          </w:p>
        </w:tc>
        <w:tc>
          <w:tcPr>
            <w:tcW w:w="0" w:type="auto"/>
            <w:shd w:val="clear" w:color="auto" w:fill="FFFFFF"/>
            <w:hideMark/>
          </w:tcPr>
          <w:p w:rsidR="00446856" w:rsidRPr="00446856" w:rsidRDefault="00446856" w:rsidP="00446856">
            <w:pPr>
              <w:spacing w:after="100" w:line="268" w:lineRule="atLeast"/>
              <w:jc w:val="both"/>
              <w:rPr>
                <w:rFonts w:ascii="PT Sans" w:eastAsia="Times New Roman" w:hAnsi="PT Sans" w:cs="Times New Roman"/>
                <w:lang w:eastAsia="ru-RU"/>
              </w:rPr>
            </w:pPr>
            <w:bookmarkStart w:id="10" w:name="dst100013"/>
            <w:bookmarkEnd w:id="10"/>
            <w:r w:rsidRPr="00446856">
              <w:rPr>
                <w:rFonts w:ascii="PT Sans" w:eastAsia="Times New Roman" w:hAnsi="PT Sans" w:cs="Times New Roman"/>
                <w:lang w:eastAsia="ru-RU"/>
              </w:rPr>
              <w:t>Лифты пассажирские</w:t>
            </w:r>
          </w:p>
        </w:tc>
        <w:tc>
          <w:tcPr>
            <w:tcW w:w="6708" w:type="dxa"/>
            <w:shd w:val="clear" w:color="auto" w:fill="FFFFFF"/>
            <w:hideMark/>
          </w:tcPr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1" w:name="dst100014"/>
            <w:bookmarkEnd w:id="11"/>
            <w:r w:rsidRPr="00446856">
              <w:rPr>
                <w:rFonts w:ascii="PT Sans" w:eastAsia="Times New Roman" w:hAnsi="PT Sans" w:cs="Times New Roman"/>
                <w:lang w:eastAsia="ru-RU"/>
              </w:rPr>
              <w:t>наличие у юридического лица - налогового резидента стран - членов Евразийского экономического союза прав на конструкторскую и технологическую документацию на лифты пассажирские в объеме, достаточном для производства, модернизации и развития соответствующей продукции, на срок не менее 5 лет;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наличие на территории одной из стран - членов Евразийского экономического союза сервисного центра, уполномоченного осуществлять ремонт, послепродажное и гарантийное обслуживание продукции;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производство (осуществление) на территории Российской Федерации следующих комплектующих и технологических операций (в случае, если предусмотрено конструкцией оборудования или технологическим процессом его производства):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производство купе кабины лифта - раскрой, резка, гибка, сварка (либо иной метод соединения), окраска, сборка (15 баллов);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производство каркаса кабины - раскрой, резка, гибка, сварка (либо иной метод соединения), окраска, сборка (10 баллов);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производство или использование произведенного на территории Российской Федерации привода дверей кабины (10 баллов);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производство дверных систем шахты - раскрой, резка, гибка, сварка (либо иной метод соединения), окраска, сборка (20 баллов);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 xml:space="preserve">производство или использование произведенных на территории Российской Федерации следующих узлов безопасности, </w:t>
            </w:r>
            <w:r w:rsidRPr="00446856">
              <w:rPr>
                <w:rFonts w:ascii="PT Sans" w:eastAsia="Times New Roman" w:hAnsi="PT Sans" w:cs="Times New Roman"/>
                <w:lang w:eastAsia="ru-RU"/>
              </w:rPr>
              <w:lastRenderedPageBreak/>
              <w:t xml:space="preserve">которые определены техническим регламентом Таможенного союза "Безопасность лифтов" (ТР ТС 011/2011), утвержденным решением Комиссии Таможенного союза от 18 октября 2011 г. </w:t>
            </w:r>
            <w:r>
              <w:rPr>
                <w:rFonts w:ascii="PT Sans" w:eastAsia="Times New Roman" w:hAnsi="PT Sans" w:cs="Times New Roman"/>
                <w:lang w:eastAsia="ru-RU"/>
              </w:rPr>
              <w:t>№</w:t>
            </w:r>
            <w:r w:rsidRPr="00446856">
              <w:rPr>
                <w:rFonts w:ascii="PT Sans" w:eastAsia="Times New Roman" w:hAnsi="PT Sans" w:cs="Times New Roman"/>
                <w:lang w:eastAsia="ru-RU"/>
              </w:rPr>
              <w:t xml:space="preserve"> 824: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буфер (5 баллов);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замок двери шахты (5 баллов);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ловитель (5 баллов);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ограничитель скорости (5 баллов);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производство или использование произведенных на территории Российской Федерации лебедок (для редукторной лебедки необходимо осуществление производства и сборки редуктора), сборка, испытание (20 баллов);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производство или использование произведенных на территории Российской Федерации системы управления (контроллер), произведенной на территории Российской Федерации: электромонтаж, сборка, испытания (15 баллов);</w:t>
            </w:r>
          </w:p>
          <w:p w:rsidR="00446856" w:rsidRPr="00446856" w:rsidRDefault="00446856" w:rsidP="00446856">
            <w:pPr>
              <w:spacing w:after="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производство или использование произведенной на территории Российской Федерации кабельной продукцией (10 баллов);</w:t>
            </w:r>
          </w:p>
          <w:p w:rsidR="00446856" w:rsidRPr="00446856" w:rsidRDefault="00446856" w:rsidP="00446856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446856">
              <w:rPr>
                <w:rFonts w:ascii="PT Sans" w:eastAsia="Times New Roman" w:hAnsi="PT Sans" w:cs="Times New Roman"/>
                <w:lang w:eastAsia="ru-RU"/>
              </w:rPr>
              <w:t>производство или использование произведенного на территории Российской Федерации или на территории стран - членов Евразийского экономического союза частотного преобразователя (15 баллов)".</w:t>
            </w:r>
          </w:p>
        </w:tc>
      </w:tr>
    </w:tbl>
    <w:p w:rsidR="00446856" w:rsidRPr="00446856" w:rsidRDefault="00446856" w:rsidP="00446856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lastRenderedPageBreak/>
        <w:t> </w:t>
      </w:r>
      <w:bookmarkStart w:id="12" w:name="_GoBack"/>
      <w:bookmarkEnd w:id="12"/>
    </w:p>
    <w:p w:rsidR="00446856" w:rsidRPr="00446856" w:rsidRDefault="00446856" w:rsidP="00446856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13" w:name="dst100015"/>
      <w:bookmarkEnd w:id="13"/>
      <w:r w:rsidRPr="00446856">
        <w:rPr>
          <w:rFonts w:ascii="PT Sans" w:eastAsia="Times New Roman" w:hAnsi="PT Sans" w:cs="Times New Roman"/>
          <w:sz w:val="26"/>
          <w:szCs w:val="26"/>
          <w:lang w:eastAsia="ru-RU"/>
        </w:rPr>
        <w:t>2. Дополнить примечанием 18 следующего содержания: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4" w:name="dst100016"/>
      <w:bookmarkEnd w:id="14"/>
      <w:r w:rsidRPr="00446856">
        <w:rPr>
          <w:rFonts w:ascii="PT Sans" w:eastAsia="Times New Roman" w:hAnsi="PT Sans" w:cs="Times New Roman"/>
          <w:sz w:val="26"/>
          <w:szCs w:val="26"/>
          <w:lang w:eastAsia="ru-RU"/>
        </w:rPr>
        <w:t xml:space="preserve">"18. Для целей отнесения продукции тяжелого машиностроения, классифицируемой кодом по ОК 034-2014 (КПЕС 2008) 28.22.16.111, к продукции, произведенной на территории Российской Федерации, осуществления закупок указанной продукции для обеспечения государственных и муниципальных нужд в соответствии с Федеральным законом "О контрактной системе в сфере закупок товаров, работ, услуг для обеспечения государственных и муниципальных нужд", обеспечения нужд заказчиков в соответствии с Федеральным законом "О закупке товаров, работ, услуг отдельным видами юридических лиц" и получения мер государственной поддержки, предусмотренных Федеральным законом "О Фонде содействия реформированию жилищно-коммунального хозяйства", иными федеральными законами, принятыми в соответствии с ними законами субъектов Российской Федерации, иными нормативными правовыми актами Правительства Российской Федерации, правовыми актами уполномоченных федеральных органов исполнительной власти в отношении капитального ремонта многоквартирных домов, </w:t>
      </w: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жилищного строительства и комплексного развития территорий жилой застройки, переселения граждан из аварийного жилищного фонда, предусматривающими требование наличия заключения о подтверждении производства промышленной продукции на территории Российской </w:t>
      </w: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lastRenderedPageBreak/>
        <w:t xml:space="preserve">Федерации, выданного в соответствии с постановлением Правительства Российской Федерации от 17 июля 2015 г. </w:t>
      </w:r>
      <w:r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№</w:t>
      </w: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 xml:space="preserve"> 719 "О подтверждении производства промышленной продукции на территории Российской Федерации", при производстве в течение календарного года юридическим лицом соответствующей продукции тяжелого машиностроения необходимо достижение следующего суммарного количества баллов за производство (осуществление) на территории Российской Федерации указанных комплектующих и технологических операций: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5" w:name="dst100017"/>
      <w:bookmarkEnd w:id="15"/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до 31 декабря 2022 г. - не менее 100 баллов;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6" w:name="dst100018"/>
      <w:bookmarkEnd w:id="16"/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 1 января 2023 г. - не менее 110 баллов;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bookmarkStart w:id="17" w:name="dst100019"/>
      <w:bookmarkEnd w:id="17"/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с 1 января 2024 г. - не менее 130 баллов.".</w:t>
      </w:r>
    </w:p>
    <w:p w:rsidR="00446856" w:rsidRPr="00446856" w:rsidRDefault="00446856" w:rsidP="00446856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</w:pPr>
      <w:r w:rsidRPr="00446856">
        <w:rPr>
          <w:rFonts w:ascii="PT Sans" w:eastAsia="Times New Roman" w:hAnsi="PT Sans" w:cs="Times New Roman"/>
          <w:color w:val="000000"/>
          <w:sz w:val="26"/>
          <w:szCs w:val="26"/>
          <w:lang w:eastAsia="ru-RU"/>
        </w:rPr>
        <w:t> </w:t>
      </w:r>
    </w:p>
    <w:p w:rsidR="0003144F" w:rsidRDefault="0003144F"/>
    <w:sectPr w:rsidR="00031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56"/>
    <w:rsid w:val="0003144F"/>
    <w:rsid w:val="0044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337C"/>
  <w15:chartTrackingRefBased/>
  <w15:docId w15:val="{6D1F0346-547A-4B2F-9840-E4580184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6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8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446856"/>
  </w:style>
  <w:style w:type="character" w:styleId="a3">
    <w:name w:val="Hyperlink"/>
    <w:basedOn w:val="a0"/>
    <w:uiPriority w:val="99"/>
    <w:semiHidden/>
    <w:unhideWhenUsed/>
    <w:rsid w:val="004468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38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9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2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2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1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48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8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4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3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2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5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05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5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5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2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6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2021-09-09T05:55:00Z</dcterms:created>
  <dcterms:modified xsi:type="dcterms:W3CDTF">2021-09-09T06:03:00Z</dcterms:modified>
</cp:coreProperties>
</file>