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Постановление Правительства РФ от 20 ноября 2021 г. </w:t>
      </w:r>
      <w:r w:rsidR="00C4427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1989</w:t>
      </w: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"О внесении изменений в постановление Правительства Российской Федерации от 30 апреля 2020 г. </w:t>
      </w:r>
      <w:r w:rsidR="00C4427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616 и признании утратившими силу отдельных положений некоторых актов Правительства Российской Федерации"</w:t>
      </w:r>
    </w:p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C44272" w:rsidRPr="00C44272" w:rsidRDefault="00C44272" w:rsidP="00C44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 изменения, которые вносятся в постановление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№ 19, ст. 2993; № 32, ст. 5315; 2021, № 1, ст. 106; № 2, ст. 454; № 36, ст. 6406).</w:t>
      </w:r>
    </w:p>
    <w:p w:rsidR="00C44272" w:rsidRPr="00C44272" w:rsidRDefault="00C44272" w:rsidP="00C44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Установить, что:</w:t>
      </w:r>
    </w:p>
    <w:p w:rsidR="00C44272" w:rsidRPr="00C44272" w:rsidRDefault="00C44272" w:rsidP="00C44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 постановление вступает в силу со дня его официального опубликования, за исключением пунктов 1, 3 и 10 изменений, утвержденных настоящим постановлением, и пункта 3 приложения к настоящему постановлению, которые вступают в силу по истечении 20 дней со дня официального опубликования настоящего постановления;</w:t>
      </w:r>
    </w:p>
    <w:p w:rsidR="00C44272" w:rsidRPr="00C44272" w:rsidRDefault="00C44272" w:rsidP="00C44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положения постановления Правительства Российской Федерации от 30 апреля 2020 г. № 616 "Об установлении запрета на допуск промышленных товаров, </w:t>
      </w:r>
      <w:bookmarkEnd w:id="0"/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 учетом изменений, утвержденных настоящим постановлением)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постановления, а пункт 44 перечня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нужд, утвержденного указанным постановлением (с учетом изменений, утвержденных настоящим постановлением), применяется по истечении 180 дней со дня официального опубликования настоящего постановления.</w:t>
      </w:r>
    </w:p>
    <w:p w:rsidR="00411C2C" w:rsidRPr="00411C2C" w:rsidRDefault="00C44272" w:rsidP="00C442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Признать утратившими силу отдельные положения актов Правительства Российской Федерации по перечню согласно приложению.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11C2C" w:rsidRPr="00411C2C" w:rsidTr="00411C2C">
        <w:tc>
          <w:tcPr>
            <w:tcW w:w="3300" w:type="pct"/>
            <w:vAlign w:val="bottom"/>
            <w:hideMark/>
          </w:tcPr>
          <w:p w:rsidR="00411C2C" w:rsidRPr="00411C2C" w:rsidRDefault="00411C2C" w:rsidP="0041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411C2C" w:rsidRPr="00411C2C" w:rsidRDefault="00411C2C" w:rsidP="00411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4427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 П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равительства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lastRenderedPageBreak/>
        <w:t>Российской Федерации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20 ноября 2021 г. </w:t>
      </w:r>
      <w:r w:rsidR="00C4427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1989</w:t>
      </w:r>
    </w:p>
    <w:p w:rsid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</w:t>
      </w:r>
      <w:proofErr w:type="gramEnd"/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вносятся в постановление Правительства Российской Федерации от 30 апреля 2020 г. </w:t>
      </w:r>
      <w:r w:rsidR="00C4427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616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 1 вступает в силу с 15 декабря 2021 г.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 пункте 3: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абзац второй подпункта "а" дополнить словами "либо наличием разрешения на закупку происходящего из иностранного государства промышленного товара, сведения о поставке которого отнесены к государственной тайне, выдаваемого в порядке, установленном Министерством промышленности и торговли Российской Федерации";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подпункты "б" и "в" изложить в следующей редакции: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"б) закупка одной единицы товара, стоимость которой не превышает 300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пунктах 19 - 21, 28, 50, 142 и 145 перечня);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 (за исключением закупок товаров, указанных в пунктах 40 - 43, 70 - 76, 78 - 86, 94 - 117 и 134 перечня);";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подпункт "г" признать утратившим силу;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дополнить подпунктом "ж" следующего содержания: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"ж) закупки товаров в целях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ситуации.".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 пункте 4 слова "аренды и (или)" исключить.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 3 вступает в силу с 15 декабря 2021 г.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Пункты 5 и 6 изложить в следующей редакции: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"5. При осуществлении закупки промышленных товаров, указанных в пунктах 62 - 66 перечня, установить запрет на допуск устройства числового программного управления, системы числового программного управления, а также управляющего программно-аппаратного комплекса, предусмотренных пунктом 28 перечня, в составе промышленного товара (при наличии), происходящего из иностранных государств, за исключением такой продукции, производство которой на территории Российской Федерации или территории государств - членов Евразийского экономического союза отсутствует, что подтверждается в порядке, предусмотренном абзацем вторым подпункта "а" пункта 3 настоящего постановления.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В целях реализации настоящего постановления: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либо в едином реестре российской радиоэлектронной продукции, предусмотренном постановлением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б) подтверждением производства промышленной продукции на территории государства - члена Евразийского экономического союза является наличие сведений о такой продукции в евразийском реестре промышленных товаров государств - членов Евразийского </w:t>
      </w: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товаров).".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Пункт 8 признать утратившим силу.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Пункты 9 и 10 изложить в следующей редакции: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"9. Определить: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органом,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№ 105 "Об утверждении Правил определения страны происхождения отдельных видов товаров для целей государственных (муниципальных) закупок" (далее - решение Совета Евразийской экономической комиссии от 23 ноября 2020 г. № 105);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Торгово-промышленную палату Российской Федерации органом, уполномоченным осуществлять предусмотренную указанными Правилами верификацию в соответствии с законодательством Российской Федерации.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Установить, что для подтверждения соответствия закупки промышленных товаров требованиям, установленным настоящим постановлением, участник закупки указывает (декларирует) в составе заявки на участие в закупке: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продукции, единого реестра российской радиоэлектронной продукции (в случае закупки товаров, указанных в пунктах 22 - 27 и 29 перечня),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 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 Информация о реестровых записях о товаре и совокупном количестве баллов включается в контракт;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отношении товаров, страной происхождения которых является государство -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это предусмотрено решением Совета Евразийской экономической комиссии от 23 ноября 2020 г. № 105 (для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(условий). Информация о реестровых записях о товаре и совокупном количестве баллов включается в контракт.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представления участником закупки в составе заявки информации из реестра российской промышленной продукции, единого реестра российской радиоэлектронной продукции или евразийского реестра промышленных товаров без указания совокупного количества баллов, указанного в абзацах втором и третьем настоящего пункта, или с указанием такого совокупного количества баллов, не соответствующего требованиям, установленным для целей осуществления закупок постановлением Правительства Российской Федерации от 17 июля 2015 г. № 719 или решением Совета Евразийской экономической комиссии от 23 ноября 2020 г. № 105 соответственно, такая заявка приравнивается к заявке, в которой содержится предложение о поставке товаров, происходящих из иностранных государств.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военной и специальной техники, </w:t>
      </w: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разработанных в соответствии с конструкторской документацией с литерой не ниже "О 1". Информация о таких товарах не подлежит включению в реестр российской промышленной продукции и в единый реестр российской радиоэлектронной продукции.".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Пункт 10 2 изложить в следующей редакции: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"10 2. Номера реестровых записей из реестра российской промышленной продукции, единого реестра российской радиоэлектронной продукции или евразийского реестра промышленных товаров, предусмотренные абзацами вторым и третьим пункта 10 настоящего постановления, не представляются при осуществлении закупок для нужд обороны страны и безопасности государства промышленных товаров, подпадающих под запрет, установленный пунктом 2 настоящего постановления, за исключением промышленных товаров, предусмотренных перечнем.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подтверждения соответствия закупки промышленных товаров, работ, услуг для нужд обороны страны и безопасности государства, за исключением промышленных товаров, предусмотренных перечнем, требованиям, установленным настоящим постановлением, участник закупки представляет заказчику в составе заявки на участие в закупке декларацию о стране происхождения товара.".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Дополнить пунктом 10 3 следующего содержания: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"10 3.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продукции, единый реестр российской радиоэлектронной продукции или евразийский реестр промышленных товаров, предусмотренные постановлением Правительства Российской Федерации от 17 июля 2015 г. № 719, постановлением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или решением Совета Евразийской экономической комиссии от 23 ноября 2020 г. № 105 соответственно.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отношении товаров, работ, услуг для нужд обороны страны и безопасности государства, за исключением промышленных товаров, предусмотренных перечнем,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предусмотренные извещением и условиями контракта.".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В пункте 15: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абзац пятый подпункта "б" признать утратившим силу;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дополнить подпунктом "в" следующего содержания: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"в)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абзацем вторым подпункта "а" пункта 3 настоящего постановления, сведения о поставке которого отнесены к государственной тайне.".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Пункты 19 и 20 признать утратившими силу.</w:t>
      </w:r>
    </w:p>
    <w:p w:rsidR="00C44272" w:rsidRP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 10 вступает в силу с 15 декабря 2021 г.</w:t>
      </w:r>
    </w:p>
    <w:p w:rsidR="00C44272" w:rsidRDefault="00C44272" w:rsidP="00C44272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Приложение к указанному постановлению изложить в следующей редакции:</w:t>
      </w:r>
    </w:p>
    <w:p w:rsidR="00411C2C" w:rsidRPr="00411C2C" w:rsidRDefault="00411C2C" w:rsidP="00411C2C">
      <w:pPr>
        <w:shd w:val="clear" w:color="auto" w:fill="BCF1D2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"Приложение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к постановлению Правительства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Российской Федерации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30 апреля 2020 г. </w:t>
      </w:r>
      <w:r w:rsid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616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(в редакции постановления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Правительства Российской Федерации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от 20 ноября 2021 г. </w:t>
      </w:r>
      <w:r w:rsid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1989)</w:t>
      </w:r>
    </w:p>
    <w:p w:rsidR="00411C2C" w:rsidRPr="00411C2C" w:rsidRDefault="00411C2C" w:rsidP="00411C2C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BCF1D2"/>
          <w:lang w:eastAsia="ru-RU"/>
        </w:rPr>
        <w:lastRenderedPageBreak/>
        <w:t>Перечень</w:t>
      </w: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BCF1D2"/>
          <w:lang w:eastAsia="ru-RU"/>
        </w:rPr>
        <w:br/>
        <w:t>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2850"/>
        <w:gridCol w:w="6450"/>
      </w:tblGrid>
      <w:tr w:rsidR="00411C2C" w:rsidRPr="00411C2C" w:rsidTr="00411C2C">
        <w:tc>
          <w:tcPr>
            <w:tcW w:w="35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текстильные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прочие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кроме одежды из меха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меховые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одежды трикотажные и вязаные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</w:t>
            </w:r>
            <w:proofErr w:type="gramStart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древесно-волокнистые</w:t>
            </w:r>
            <w:proofErr w:type="gramEnd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древесины или других одревесневших материалов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Шины, покрышки и камеры резиновые новые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23.19.25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Изоляторы электрические стеклянные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23.91.11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</w:t>
            </w:r>
            <w:proofErr w:type="gramStart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абразивов</w:t>
            </w:r>
            <w:proofErr w:type="gramEnd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керамики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ручной прочий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25.73.40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25.73.60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прочий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интегральные электронные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со встроенными интегральными схемами (смарт-карты)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26.20.40.150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числового программного управления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27.90.31.110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воздушные или вакуумные; воздушные или прочие газовые компрессоры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28.14.11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28.14.13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28.15.10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Подшипники шариковые или роликовые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28.21.13.111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Электропечи сопротивления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мостовые электрические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козловые и полукозловые электрические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28.22.14.125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грузоподъемные стрелкового типа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28.22.14.140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портальные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28.22.14.151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на гусеничном ходу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28.22.14.159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28.22.15.110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Автопогрузчики с вилочным захватом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28.22.15.120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Погрузчики прочие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28.22.16.111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пассажирские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28.22.17.111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Конвейеры ленточные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28.22.18.261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 - накопители механизированные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28.22.18.269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28.22.18.314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Манипуляторы погрузочные и разгрузочные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28.22.18.390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ручных инструментов с механизированным приводом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28.25.11.120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сжижения воздуха или прочих газов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промышленные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28.25.12.190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холодильные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холодильные сборные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Витрины холодильные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28.25.13.115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охлаждения и заморозки жидкостей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28.29.50.000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посудомоечные промышленного типа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28.29.70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инструменты неэлектрические для пайки мягким и твердым припоем или сварки, и их части; машины и аппараты для </w:t>
            </w:r>
            <w:proofErr w:type="spellStart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газотермического</w:t>
            </w:r>
            <w:proofErr w:type="spellEnd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напыления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для сельского и лесного хозяйства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токарные, расточные и фрезерные металлорежущие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металлообрабатывающие прочие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станков для обработки металлов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28.49.1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28.49.2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Оправки для крепления инструмента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Бульдозеры и бульдозеры с поворотным отвалом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Грейдеры и планировщики самоходные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трамбовочные и дорожные катки самоходные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28.92.25.000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Погрузчики фронтальные одноковшовые самоходные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28.92.26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28.92.27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Экскаваторы и одноковшовые погрузчики самоходные прочие; прочие самоходные машины для добычи полезных ископаемых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28.92.28.110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Отвалы бульдозеров неповоротные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28.92.28.120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Отвалы бульдозеров поворотные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28.92.29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Копры и копровое оборудование для свайных работ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28.92.30.150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распределения строительного раствора или бетона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28.92.30.160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28.92.30.190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28.92.40.130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28.92.50.000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 гусеничные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28.93.15.110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хлебопекарные неэлектрические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28.93.15.120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промышленного приготовления или подогрева пищи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28.93.17.110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28.93.17.120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производства хлебобулочных изделий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28.96.10.121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Аддитивные установки </w:t>
            </w:r>
            <w:proofErr w:type="spellStart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фотополимеризации</w:t>
            </w:r>
            <w:proofErr w:type="spellEnd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ванне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28.96.10.122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установки экструзии материала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28.96.10.123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установки струйного связывающего нанесения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28.99.39.200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роботы и робототехнические устройства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для перевозки 10 или более человек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грузовые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29.10.51.000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Автокраны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Автолесовозы</w:t>
            </w:r>
            <w:proofErr w:type="spellEnd"/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29.10.59.140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пожарные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29.10.59.150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аварийно-спасательных служб и полиции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29.10.59.160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скорой медицинской помощи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29.10.59.180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обслуживания нефтяных и газовых скважин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нефтепродуктов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29.10.59.240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пищевых жидкостей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29.10.59.250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29.10.59.270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29.10.59.280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- фургоны для перевозки пищевых продуктов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29.10.59.310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транспортные, оснащенные кранами-манипуляторами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29.10.59.320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Снегоочистители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29.10.59.390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29.20.21.110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общего назначения (универсальные)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29.20.21.120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Контейнеры специализированные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квадрициклам</w:t>
            </w:r>
            <w:proofErr w:type="spellEnd"/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и полуприцепы тракторные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29.20.23.190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и полуприцепы прочие, не включенные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Танкеры для перевозки нефти, нефтепродуктов, химических продуктов, сжиженного газа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рефрижераторные, кроме танкеров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сухогрузные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30.11.31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30.11.32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Буксиры и суда-толкачи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30.11.33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Земснаряды; плавучие маяки, плавучие краны; прочие суда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30.11.40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Платформы плавучие или погружные и инфраструктура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30.11.50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Локомотивы железнодорожные и тендеры локомотивов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подвижной прочий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30.20.4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30.30.31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Вертолеты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30.30.32.120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летательные прочие с массой пустого снаряженного аппарата не более 2000 кг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30.30.34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Самолеты и прочие летательные аппараты с массой пустого снаряженного аппарата свыше 15000 кг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 двухколесные и прочие, без двигателя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кухонная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Матрасы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металлическая, не включенная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31.09.12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 для спальни, столовой и гостиной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31.09.13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деревянная, не включенная в другие группировки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31.09.14.110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из пластмассовых материалов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32.99.11.130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дыхательные автономные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32.99.11.140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защитная огнестойкая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32.99.11.160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головы и лица (только в отношении медицинских масок)</w:t>
            </w:r>
          </w:p>
        </w:tc>
      </w:tr>
      <w:tr w:rsidR="00411C2C" w:rsidRPr="00411C2C" w:rsidTr="00411C2C">
        <w:tc>
          <w:tcPr>
            <w:tcW w:w="7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28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32.99.11.190</w:t>
            </w:r>
          </w:p>
        </w:tc>
        <w:tc>
          <w:tcPr>
            <w:tcW w:w="6450" w:type="dxa"/>
            <w:hideMark/>
          </w:tcPr>
          <w:p w:rsidR="00411C2C" w:rsidRPr="00411C2C" w:rsidRDefault="00411C2C" w:rsidP="00411C2C">
            <w:pPr>
              <w:shd w:val="clear" w:color="auto" w:fill="BCF1D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материалов)".</w:t>
            </w:r>
          </w:p>
        </w:tc>
      </w:tr>
    </w:tbl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4427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 постановлению 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Правительства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20 ноября 2021 г. </w:t>
      </w:r>
      <w:r w:rsidR="00C4427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1989</w:t>
      </w:r>
    </w:p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411C2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утративших силу отдельных положений актов Правительства Российской Федерации</w:t>
      </w:r>
    </w:p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1. </w:t>
      </w:r>
      <w:r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2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изменений, которые вносятся в постановление Правительства Российской Федерации от 30 апреля 2020 г.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 616, утвержденных </w:t>
      </w:r>
      <w:r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Правительства Российской Федерации от 4 августа 2020 г.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1178 "О внесении изменений в постановление Правительства Российской Федерации от 30 апреля 2020 г.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616" (Собрание законодательства Российской Федерации, 2020,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 32, ст. 5315).</w:t>
      </w:r>
    </w:p>
    <w:p w:rsidR="00411C2C" w:rsidRPr="00411C2C" w:rsidRDefault="00411C2C" w:rsidP="00411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2. </w:t>
      </w:r>
      <w:r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4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изменений, которые вносятся в постановление Правительства Российской Федерации от 30 апреля 2020 г.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 616, утвержденных </w:t>
      </w:r>
      <w:r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Правительства Российской Федерации от 23 декабря 2020 г.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2241 "О внесении изменений в постановление Правительства Российской Федерации от 30 апреля 2020 г.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616" (Собрание законодательства Российской Федерации, 2021,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 1, ст. 106).</w:t>
      </w:r>
    </w:p>
    <w:p w:rsidR="00411C2C" w:rsidRPr="00411C2C" w:rsidRDefault="00411C2C" w:rsidP="00411C2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C2C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3 </w:t>
      </w:r>
      <w:r w:rsidRPr="00C44272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вступает в силу</w:t>
      </w:r>
      <w:r w:rsidRPr="00411C2C">
        <w:rPr>
          <w:rFonts w:ascii="Times New Roman" w:eastAsia="Times New Roman" w:hAnsi="Times New Roman" w:cs="Times New Roman"/>
          <w:sz w:val="20"/>
          <w:szCs w:val="20"/>
          <w:lang w:eastAsia="ru-RU"/>
        </w:rPr>
        <w:t> с 15 декабря 2021 г.</w:t>
      </w:r>
    </w:p>
    <w:p w:rsidR="00411C2C" w:rsidRPr="00411C2C" w:rsidRDefault="00411C2C" w:rsidP="00411C2C">
      <w:pPr>
        <w:shd w:val="clear" w:color="auto" w:fill="BCF1D2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3. </w:t>
      </w:r>
      <w:r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Подпункт "а" пункта 4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> изменений, которые вносятся в акты Правительства Российской Федерации, утвержденных </w:t>
      </w:r>
      <w:r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постановлением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Правительства Российской Федерации от 28 августа 2021 г. </w:t>
      </w:r>
      <w:r w:rsidR="00C44272" w:rsidRPr="00C44272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1432 "О внесении изменений в некоторые акты Правительства 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Российской Федерации" (Собрание законодательства Российской Федерации, 2021, </w:t>
      </w:r>
      <w:r w:rsidR="00C4427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411C2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36, ст. 6406).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2C"/>
    <w:rsid w:val="00411C2C"/>
    <w:rsid w:val="00B82DE3"/>
    <w:rsid w:val="00BD794E"/>
    <w:rsid w:val="00C4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B40D6-6215-4537-A4F9-6A33DB4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8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49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5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45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22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2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2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6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00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55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29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940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428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851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514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177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515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73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765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52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053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05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837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704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4492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443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66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26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186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40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47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93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3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68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1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526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44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47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201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91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406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71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33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22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12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15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2021-11-30T06:16:00Z</dcterms:created>
  <dcterms:modified xsi:type="dcterms:W3CDTF">2021-11-30T09:33:00Z</dcterms:modified>
</cp:coreProperties>
</file>