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04D" w:rsidRPr="009A304D" w:rsidRDefault="009A304D" w:rsidP="009A304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9A304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Постановление Правительства РФ от 25 ноября 2021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9A304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 2036 “О внесении изменений в приложения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9A304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 1 и 2 к постановлению Правительства Российской Федерации от 18 августа 2010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9A304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6</w:t>
      </w:r>
      <w:r w:rsidR="00125C8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36”</w:t>
      </w:r>
    </w:p>
    <w:bookmarkEnd w:id="0"/>
    <w:p w:rsidR="009A304D" w:rsidRPr="009A304D" w:rsidRDefault="009A304D" w:rsidP="009A304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29 ноября 2021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Правительство Российской Федерации постановляет: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Утвердить </w:t>
      </w:r>
      <w:r w:rsidRPr="009A304D">
        <w:rPr>
          <w:rFonts w:ascii="Arial" w:eastAsia="Times New Roman" w:hAnsi="Arial" w:cs="Arial"/>
          <w:sz w:val="23"/>
          <w:szCs w:val="23"/>
          <w:lang w:eastAsia="ru-RU"/>
        </w:rPr>
        <w:t>прилагаемые </w:t>
      </w:r>
      <w:r w:rsidRPr="009A304D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изменения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которые вносятся в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 и 2 к постановлению Правительства Российской Федерации от 18 августа 2010 г. № 636 "О требованиях к условиям </w:t>
      </w:r>
      <w:proofErr w:type="spellStart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энергосервисного</w:t>
      </w:r>
      <w:proofErr w:type="spellEnd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договора (контракта) и об особенностях определения начальной (максимальной) цены </w:t>
      </w:r>
      <w:proofErr w:type="spellStart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энергосервисного</w:t>
      </w:r>
      <w:proofErr w:type="spellEnd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договора (контракта) (цены лота)" (Собрание законодательства Российской Федерации, 2010,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34, ст. 4488; 2013,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40, ст. 5085; 2016,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23, ст. 3332;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51, ст. 7386; 2020,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27, ст. 4248).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Настоящее постановление вступает в силу с 1 января 2022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9A304D" w:rsidRPr="009A304D" w:rsidTr="009A304D">
        <w:tc>
          <w:tcPr>
            <w:tcW w:w="2500" w:type="pct"/>
            <w:hideMark/>
          </w:tcPr>
          <w:p w:rsidR="009A304D" w:rsidRDefault="009A304D" w:rsidP="009A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9A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  <w:p w:rsidR="009A304D" w:rsidRPr="009A304D" w:rsidRDefault="009A304D" w:rsidP="009A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9A304D" w:rsidRPr="009A304D" w:rsidRDefault="009A304D" w:rsidP="009A3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9A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9A304D" w:rsidRPr="009A304D" w:rsidRDefault="009A304D" w:rsidP="009A30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9A304D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ru-RU"/>
        </w:rPr>
        <w:t>постановлением</w:t>
      </w:r>
      <w:r w:rsidRPr="009A304D">
        <w:rPr>
          <w:rFonts w:ascii="Arial" w:eastAsia="Times New Roman" w:hAnsi="Arial" w:cs="Arial"/>
          <w:sz w:val="23"/>
          <w:szCs w:val="23"/>
          <w:lang w:eastAsia="ru-RU"/>
        </w:rPr>
        <w:t> Правительства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 xml:space="preserve">от 25 ноября 2021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2036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proofErr w:type="gramStart"/>
      <w:r w:rsidRPr="009A304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9A304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</w:t>
      </w:r>
      <w:proofErr w:type="gramEnd"/>
      <w:r w:rsidRPr="009A304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вносятся в приложения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№</w:t>
      </w:r>
      <w:r w:rsidRPr="009A304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 1 и 2 к постановлению Правительства Российской Федерации от 18 августа 2010 г.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№</w:t>
      </w:r>
      <w:r w:rsidRPr="009A304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636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В приложении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первом слова "конкурсную документацию, документацию об аукционе, документацию об открытом аукционе в электронной форме или в извещение о проведении запроса котировок" заменить словами "извещение об осуществлении закупки, документацию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четвертом слова "конкурсную документацию, документацию об аукционе, документацию об открытом аукционе в электронной форме, извещение о проведении запроса котировок" заменить словами "извещение об осуществлении закупки, документацию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пятом слова "конкурсной документации, документации об аукционе, документации об открытом аукционе в электронной форме, извещении о проведении запроса котировок" заменить словами "извещении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в пункте 2 слова "при проведении подготовительных работ для подготовки конкурсного предложения, предложения на аукцион, открытый аукцион в электронной форме или ответа на запрос котировок" заменить словами "при подготовке заявки на участие в закупке";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абзац первый пункта 3 изложить в следующей редакции: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"3. Определение размера экономии энергетического ресурса, который должен обеспечиваться исполнителем в результате исполнения контракта в натуральном выражении исходя из размера экономии в денежном выражении, сложившегося в результате определения исполнителя путем проведения конкурса, аукциона, запроса котировок в электронной форме, на условиях, предусмотренных для закупок частью 3 статьи 108 Федерального закона "О контрактной системе в сфере закупок товаров, работ, услуг для обеспечения государственных и муниципальных нужд", и стоимости единицы энергетического ресурса, действующей на дату опубликования и (или) размещения извещения об осуществлении закупки, направления приглашения принять участие в определении поставщика (подрядчика, исполнителя) (далее - объявление о проведении отбора).";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абзац четвертый пункта 12 изложить в следующей редакции: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"Если фактически сложившиеся за период исполнения контракта цены (тарифы) на соответствующие энергетические ресурсы меньше стоимости единицы энергетического ресурса, действующей на дату объявления о проведении отбора, то фактически сложившиеся за период исполнения контракта цены (тарифы) на соответствующие энергетические ресурсы принимаются равными стоимости единицы энергетического ресурса, действующей на дату объявления о проведении отбора.";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в абзаце втором пункта 17 слова "ставки рефинансирования" заменить словами "ключевой ставки".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В приложении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пункте 1 после слов "начальная (максимальная) цена" дополнить словами "</w:t>
      </w:r>
      <w:proofErr w:type="spellStart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энергосервисного</w:t>
      </w:r>
      <w:proofErr w:type="spellEnd"/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контракта";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4: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слова "конкурса, запроса котировок или аукциона, в том числе открытого аукциона в электронной форме," заменить словами "конкурса, аукциона, запроса котировок в электронной форме";</w:t>
      </w:r>
    </w:p>
    <w:p w:rsidR="009A304D" w:rsidRPr="009A304D" w:rsidRDefault="009A304D" w:rsidP="009A304D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A304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слова "конкурсной документации, документации об аукционе, документации об открытом аукционе в электронной форме и извещении о проведении запроса котировок" заменить словами "извещении об осуществлении закупки, документации о закупке (в случае, если Федеральным законом "О контрактной системе в сфере закупок товаров, работ, услуг для обеспечения государственных и муниципальных нужд" предусмотрена документация о закупке)".</w:t>
      </w:r>
    </w:p>
    <w:p w:rsidR="00435320" w:rsidRDefault="00435320" w:rsidP="009A304D">
      <w:pPr>
        <w:jc w:val="both"/>
      </w:pPr>
    </w:p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4D"/>
    <w:rsid w:val="00125C89"/>
    <w:rsid w:val="00435320"/>
    <w:rsid w:val="009A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BE28B-0253-445A-8D0B-CA04C316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3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A3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0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0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3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97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2021-12-20T11:51:00Z</dcterms:created>
  <dcterms:modified xsi:type="dcterms:W3CDTF">2021-12-20T11:59:00Z</dcterms:modified>
</cp:coreProperties>
</file>