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E6B" w:rsidRPr="003F6E6B" w:rsidRDefault="003F6E6B" w:rsidP="003F6E6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F6E6B">
        <w:rPr>
          <w:rFonts w:ascii="Times New Roman" w:eastAsia="Times New Roman" w:hAnsi="Times New Roman" w:cs="Times New Roman"/>
          <w:color w:val="22272F"/>
          <w:sz w:val="32"/>
          <w:szCs w:val="32"/>
          <w:lang w:eastAsia="ru-RU"/>
        </w:rPr>
        <w:t xml:space="preserve">Федеральный закон от 8 марта 2022 г. </w:t>
      </w:r>
      <w:r>
        <w:rPr>
          <w:rFonts w:ascii="Times New Roman" w:eastAsia="Times New Roman" w:hAnsi="Times New Roman" w:cs="Times New Roman"/>
          <w:color w:val="22272F"/>
          <w:sz w:val="32"/>
          <w:szCs w:val="32"/>
          <w:lang w:eastAsia="ru-RU"/>
        </w:rPr>
        <w:t>№</w:t>
      </w:r>
      <w:r w:rsidRPr="003F6E6B">
        <w:rPr>
          <w:rFonts w:ascii="Times New Roman" w:eastAsia="Times New Roman" w:hAnsi="Times New Roman" w:cs="Times New Roman"/>
          <w:color w:val="22272F"/>
          <w:sz w:val="32"/>
          <w:szCs w:val="32"/>
          <w:lang w:eastAsia="ru-RU"/>
        </w:rPr>
        <w:t> 46-ФЗ</w:t>
      </w:r>
      <w:r w:rsidRPr="003F6E6B">
        <w:rPr>
          <w:rFonts w:ascii="Times New Roman" w:eastAsia="Times New Roman" w:hAnsi="Times New Roman" w:cs="Times New Roman"/>
          <w:color w:val="22272F"/>
          <w:sz w:val="32"/>
          <w:szCs w:val="32"/>
          <w:lang w:eastAsia="ru-RU"/>
        </w:rPr>
        <w:br/>
        <w:t>"О внесении изменений в отдельные законодательные акты Российской Федерации"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b/>
          <w:bCs/>
          <w:color w:val="22272F"/>
          <w:sz w:val="23"/>
          <w:szCs w:val="23"/>
          <w:lang w:eastAsia="ru-RU"/>
        </w:rPr>
        <w:t>Принят</w:t>
      </w:r>
      <w:proofErr w:type="gramEnd"/>
      <w:r w:rsidRPr="003F6E6B">
        <w:rPr>
          <w:rFonts w:ascii="Times New Roman" w:eastAsia="Times New Roman" w:hAnsi="Times New Roman" w:cs="Times New Roman"/>
          <w:b/>
          <w:bCs/>
          <w:color w:val="22272F"/>
          <w:sz w:val="23"/>
          <w:szCs w:val="23"/>
          <w:lang w:eastAsia="ru-RU"/>
        </w:rPr>
        <w:t xml:space="preserve"> Государственной Думой 4 марта 2022 года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b/>
          <w:bCs/>
          <w:color w:val="22272F"/>
          <w:sz w:val="23"/>
          <w:szCs w:val="23"/>
          <w:lang w:eastAsia="ru-RU"/>
        </w:rPr>
        <w:t>Одобрен</w:t>
      </w:r>
      <w:proofErr w:type="gramEnd"/>
      <w:r w:rsidRPr="003F6E6B">
        <w:rPr>
          <w:rFonts w:ascii="Times New Roman" w:eastAsia="Times New Roman" w:hAnsi="Times New Roman" w:cs="Times New Roman"/>
          <w:b/>
          <w:bCs/>
          <w:color w:val="22272F"/>
          <w:sz w:val="23"/>
          <w:szCs w:val="23"/>
          <w:lang w:eastAsia="ru-RU"/>
        </w:rPr>
        <w:t xml:space="preserve"> Советом Федерации 4 марта 2022 года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bCs/>
          <w:color w:val="22272F"/>
          <w:sz w:val="23"/>
          <w:szCs w:val="23"/>
          <w:lang w:eastAsia="ru-RU"/>
        </w:rPr>
      </w:pPr>
      <w:r w:rsidRPr="003F6E6B">
        <w:rPr>
          <w:rFonts w:ascii="Times New Roman" w:eastAsia="Times New Roman" w:hAnsi="Times New Roman" w:cs="Times New Roman"/>
          <w:b/>
          <w:bCs/>
          <w:color w:val="22272F"/>
          <w:sz w:val="23"/>
          <w:szCs w:val="23"/>
          <w:lang w:eastAsia="ru-RU"/>
        </w:rPr>
        <w:t>Статья 1</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 xml:space="preserve">Внести </w:t>
      </w:r>
      <w:r w:rsidRPr="003F6E6B">
        <w:rPr>
          <w:rFonts w:ascii="Times New Roman" w:eastAsia="Times New Roman" w:hAnsi="Times New Roman" w:cs="Times New Roman"/>
          <w:color w:val="22272F"/>
          <w:sz w:val="23"/>
          <w:szCs w:val="23"/>
          <w:lang w:eastAsia="ru-RU"/>
        </w:rPr>
        <w:t>в Закон Российской Федерации от 27 ноября 1992 года № 4015-I "Об организации страхового дела в Российской Федерации" (Ведомости Съезда народных депутатов Российской Федерации и Верховного Совета Российской Федерации, 1993, № 2, ст. 56; Собрание законодательства Российской Федерации, 1998, № 1, ст. 4; 2016, № 27, ст. 4296; 2018, № 32, ст. 5113; 2021, № 27, ст. 5171) следующие изменения: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в пункте 4 статьи 13.2 слово "десяти" заменить словом "пятидесяти";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в статье 13.3:</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а) в абзаце первом пункта 1 слово "десяти" заменить словом "пятидесяти";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б) в пункте 3 слово "десяти" заменить словом "пятидесяти";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 в пункте 4 слово "десяти" заменить словом "пятидесяти".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bookmarkStart w:id="0" w:name="_GoBack"/>
      <w:r w:rsidRPr="003F6E6B">
        <w:rPr>
          <w:rFonts w:ascii="Times New Roman" w:eastAsia="Times New Roman" w:hAnsi="Times New Roman" w:cs="Times New Roman"/>
          <w:b/>
          <w:color w:val="22272F"/>
          <w:sz w:val="23"/>
          <w:szCs w:val="23"/>
          <w:lang w:eastAsia="ru-RU"/>
        </w:rPr>
        <w:t>Статья 2</w:t>
      </w:r>
    </w:p>
    <w:bookmarkEnd w:id="0"/>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Статью 12.1 Федерального закона от 17 июля 1999 года № 178-ФЗ "О государственной социальной помощи" (Собрание законодательства Российской Федерации, 1999, № 29, ст. 3699; 2009, № 30, ст. 3739; 2014, № 11, ст. 1098; № 30, ст. 4217; 2016, № 52, ст. 7502, 7503; 2017, № 27, ст. 3951; 2018, № 1, ст. 4; № 53, ст. 8462; 2019, № 14, ст. 1462;</w:t>
      </w:r>
      <w:proofErr w:type="gramEnd"/>
      <w:r w:rsidRPr="003F6E6B">
        <w:rPr>
          <w:rFonts w:ascii="Times New Roman" w:eastAsia="Times New Roman" w:hAnsi="Times New Roman" w:cs="Times New Roman"/>
          <w:color w:val="22272F"/>
          <w:sz w:val="23"/>
          <w:szCs w:val="23"/>
          <w:lang w:eastAsia="ru-RU"/>
        </w:rPr>
        <w:t xml:space="preserve"> № </w:t>
      </w:r>
      <w:proofErr w:type="gramStart"/>
      <w:r w:rsidRPr="003F6E6B">
        <w:rPr>
          <w:rFonts w:ascii="Times New Roman" w:eastAsia="Times New Roman" w:hAnsi="Times New Roman" w:cs="Times New Roman"/>
          <w:color w:val="22272F"/>
          <w:sz w:val="23"/>
          <w:szCs w:val="23"/>
          <w:lang w:eastAsia="ru-RU"/>
        </w:rPr>
        <w:t>40, ст. 5488; № 49, ст. 6971; 2021, № 1, ст. 12; № 22, ст. 3688) дополнить частью 17 следующего содержания: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"17. Правительство Российской Федерации вправе принимать решения об установлении размера социальной доплаты к пенсии, превышающего установленный настоящим Федеральным законом размер социальной доплаты к пенсии</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3</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Внести в статью 25 Федерального закона от 15 декабря 2001 года № 166-ФЗ "О государственном пенсионном обеспечении в Российской Федерации" (Собрание законодательства Российской Федерации, 2001, № 51, ст. 4831; 2002, № 30, ст. 3033; 2004, № 19, ст. 1835; 2006, № 48, ст. 4946; 2009, № 29, ст. 3624; № 30, ст. 3739; 2011, № 14, ст. 1806; </w:t>
      </w:r>
      <w:proofErr w:type="gramStart"/>
      <w:r w:rsidRPr="003F6E6B">
        <w:rPr>
          <w:rFonts w:ascii="Times New Roman" w:eastAsia="Times New Roman" w:hAnsi="Times New Roman" w:cs="Times New Roman"/>
          <w:color w:val="22272F"/>
          <w:sz w:val="23"/>
          <w:szCs w:val="23"/>
          <w:lang w:eastAsia="ru-RU"/>
        </w:rPr>
        <w:t>2014, № 30, ст. 4217; 2018, № 53, ст. 8462; 2019, № 40, ст. 5488; 2020, № 52, ст. 8577) следующие изменения: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в абзаце первом слово "Пенсии" заменить словами "1. Пенсии";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дополнить пунктом 2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lastRenderedPageBreak/>
        <w:t>"2. Правительство Российской Федерации в течение календарного года вправе принимать решения о дополнительной индексации пенсий, предусмотренных абзацами четвертым - шестым настоящей статьи. Коэффициент дополнительной индексации указанных пенсий определяется Правительством Российской Федерации</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4</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Внести в Федеральный закон от 29 декабря 2004 года № 191-ФЗ "О введении в действие Градостроительного кодекса Российской Федерации" (Собрание законодательства Российской Федерации, 2005, № 1, ст. 17; 2016, № 27, ст. 4305; 2017, № 25, ст. 3595; 2020, № 24, ст. 3740; 2021, № 1, ст. 7; 2022, № 1, ст. 16) следующие изменения: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часть 17 статьи 3.3 изложить в следующей редакции: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"17. До 1 января 2023 года в целях оказания поддержки членам саморегулируемых организаций допускается предоставление саморегулируемыми организациями займов своим членам за счет средств компенсационного фонда обеспечения договорных обязательств таких саморегулируемых организаций в соответствии с гражданским законодательством. Предельные размеры таких займов для одного члена саморегулируемой организации, предельные значения процентов за пользование такими займами, предельный срок и цели их предоставления, требования к членам саморегулируемых организаций, которым могут быть предоставлены такие займы, и порядок </w:t>
      </w:r>
      <w:proofErr w:type="gramStart"/>
      <w:r w:rsidRPr="003F6E6B">
        <w:rPr>
          <w:rFonts w:ascii="Times New Roman" w:eastAsia="Times New Roman" w:hAnsi="Times New Roman" w:cs="Times New Roman"/>
          <w:color w:val="22272F"/>
          <w:sz w:val="23"/>
          <w:szCs w:val="23"/>
          <w:lang w:eastAsia="ru-RU"/>
        </w:rPr>
        <w:t>контроля за</w:t>
      </w:r>
      <w:proofErr w:type="gramEnd"/>
      <w:r w:rsidRPr="003F6E6B">
        <w:rPr>
          <w:rFonts w:ascii="Times New Roman" w:eastAsia="Times New Roman" w:hAnsi="Times New Roman" w:cs="Times New Roman"/>
          <w:color w:val="22272F"/>
          <w:sz w:val="23"/>
          <w:szCs w:val="23"/>
          <w:lang w:eastAsia="ru-RU"/>
        </w:rPr>
        <w:t xml:space="preserve"> использованием средств, предоставленных по таким займам, определяются Правительством Российской Федерации. Объем займов, предоставленных саморегулируемой организацией, не может превышать 50 процентов от общего объема средств ее компенсационного фонда</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дополнить статьей 10.18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"Статья 10.18</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Особенности осуществления градостроительной деятельности в 2022 году в целях стабилизации экономической ситуации в стране устанавливаются федеральными законами</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5</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Внести в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2018, № 53, ст. 8406; 2020, № 14, ст. 2028) следующие изменения: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в статье 26.2:</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а) наименование изложить в следующей редакции: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б) абзац первый части 1 изложить в следующей редакции: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 </w:t>
      </w:r>
      <w:proofErr w:type="gramStart"/>
      <w:r w:rsidRPr="003F6E6B">
        <w:rPr>
          <w:rFonts w:ascii="Times New Roman" w:eastAsia="Times New Roman" w:hAnsi="Times New Roman" w:cs="Times New Roman"/>
          <w:color w:val="22272F"/>
          <w:sz w:val="23"/>
          <w:szCs w:val="23"/>
          <w:lang w:eastAsia="ru-RU"/>
        </w:rPr>
        <w:t xml:space="preserve">Плановые проверки в отношении юридических лиц, индивидуальных предпринимателей, отнесенных в соответствии со статьей 4 Федерального закона от 24 июля 2007 года №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w:t>
      </w:r>
      <w:r w:rsidRPr="003F6E6B">
        <w:rPr>
          <w:rFonts w:ascii="Times New Roman" w:eastAsia="Times New Roman" w:hAnsi="Times New Roman" w:cs="Times New Roman"/>
          <w:color w:val="22272F"/>
          <w:sz w:val="23"/>
          <w:szCs w:val="23"/>
          <w:lang w:eastAsia="ru-RU"/>
        </w:rPr>
        <w:lastRenderedPageBreak/>
        <w:t>малого и среднего предпринимательства, не проводятся в период по 31 декабря 2022 года, за исключением:";</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дополнить статьей 26.4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"Статья 26.4. Особенности организации и проведения в 2022 - 2024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Плановые проверки в отношении имеющих государственную аккредитацию организаций, осуществляющих деятельность в области информационных технологий, не проводятся в период по 31 декабря 2024 года</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6</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Внести в Федеральный закон от 12 апреля 2010 года № 61-ФЗ "Об обращении лекарственных средств" (Собрание законодательства Российской Федерации, 2010, № 16, ст. 1815; № 42, ст. 5293; № 49, ст. 6409; 2013, № 48, ст. 6165; 2014, № 52, ст. 7540; 2015, № 29, ст. 4367; 2018, № 24, ст. 3407; 2019, № 23, ст. 2917; № 52, ст. 7793, 7796;</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2020, № 14, ст. 2028; 2022, № 1, ст. 32) следующие изменения: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часть 8 статьи 13 после слов "безопасности государства</w:t>
      </w:r>
      <w:proofErr w:type="gramStart"/>
      <w:r w:rsidRPr="003F6E6B">
        <w:rPr>
          <w:rFonts w:ascii="Times New Roman" w:eastAsia="Times New Roman" w:hAnsi="Times New Roman" w:cs="Times New Roman"/>
          <w:color w:val="22272F"/>
          <w:sz w:val="23"/>
          <w:szCs w:val="23"/>
          <w:lang w:eastAsia="ru-RU"/>
        </w:rPr>
        <w:t>,"</w:t>
      </w:r>
      <w:proofErr w:type="gramEnd"/>
      <w:r w:rsidRPr="003F6E6B">
        <w:rPr>
          <w:rFonts w:ascii="Times New Roman" w:eastAsia="Times New Roman" w:hAnsi="Times New Roman" w:cs="Times New Roman"/>
          <w:color w:val="22272F"/>
          <w:sz w:val="23"/>
          <w:szCs w:val="23"/>
          <w:lang w:eastAsia="ru-RU"/>
        </w:rPr>
        <w:t xml:space="preserve"> дополнить словами "а также лекарственных средств в случае их </w:t>
      </w:r>
      <w:proofErr w:type="spellStart"/>
      <w:r w:rsidRPr="003F6E6B">
        <w:rPr>
          <w:rFonts w:ascii="Times New Roman" w:eastAsia="Times New Roman" w:hAnsi="Times New Roman" w:cs="Times New Roman"/>
          <w:color w:val="22272F"/>
          <w:sz w:val="23"/>
          <w:szCs w:val="23"/>
          <w:lang w:eastAsia="ru-RU"/>
        </w:rPr>
        <w:t>дефектуры</w:t>
      </w:r>
      <w:proofErr w:type="spellEnd"/>
      <w:r w:rsidRPr="003F6E6B">
        <w:rPr>
          <w:rFonts w:ascii="Times New Roman" w:eastAsia="Times New Roman" w:hAnsi="Times New Roman" w:cs="Times New Roman"/>
          <w:color w:val="22272F"/>
          <w:sz w:val="23"/>
          <w:szCs w:val="23"/>
          <w:lang w:eastAsia="ru-RU"/>
        </w:rPr>
        <w:t xml:space="preserve"> или риска возникновения </w:t>
      </w:r>
      <w:proofErr w:type="spellStart"/>
      <w:r w:rsidRPr="003F6E6B">
        <w:rPr>
          <w:rFonts w:ascii="Times New Roman" w:eastAsia="Times New Roman" w:hAnsi="Times New Roman" w:cs="Times New Roman"/>
          <w:color w:val="22272F"/>
          <w:sz w:val="23"/>
          <w:szCs w:val="23"/>
          <w:lang w:eastAsia="ru-RU"/>
        </w:rPr>
        <w:t>дефектуры</w:t>
      </w:r>
      <w:proofErr w:type="spellEnd"/>
      <w:r w:rsidRPr="003F6E6B">
        <w:rPr>
          <w:rFonts w:ascii="Times New Roman" w:eastAsia="Times New Roman" w:hAnsi="Times New Roman" w:cs="Times New Roman"/>
          <w:color w:val="22272F"/>
          <w:sz w:val="23"/>
          <w:szCs w:val="23"/>
          <w:lang w:eastAsia="ru-RU"/>
        </w:rPr>
        <w:t xml:space="preserve"> в связи с введением в отношении Российской Федерации ограничительных мер экономического характера";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статью 30 дополнить частью 10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"10. Правительство Российской Федерации вправе установить особенности внесения изменений в документы, содержащиеся в регистрационном досье на зарегистрированный лекарственный препарат для медицинского применения, в случае </w:t>
      </w:r>
      <w:proofErr w:type="spellStart"/>
      <w:r w:rsidRPr="003F6E6B">
        <w:rPr>
          <w:rFonts w:ascii="Times New Roman" w:eastAsia="Times New Roman" w:hAnsi="Times New Roman" w:cs="Times New Roman"/>
          <w:color w:val="22272F"/>
          <w:sz w:val="23"/>
          <w:szCs w:val="23"/>
          <w:lang w:eastAsia="ru-RU"/>
        </w:rPr>
        <w:t>дефектуры</w:t>
      </w:r>
      <w:proofErr w:type="spellEnd"/>
      <w:r w:rsidRPr="003F6E6B">
        <w:rPr>
          <w:rFonts w:ascii="Times New Roman" w:eastAsia="Times New Roman" w:hAnsi="Times New Roman" w:cs="Times New Roman"/>
          <w:color w:val="22272F"/>
          <w:sz w:val="23"/>
          <w:szCs w:val="23"/>
          <w:lang w:eastAsia="ru-RU"/>
        </w:rPr>
        <w:t xml:space="preserve"> или риска возникновения </w:t>
      </w:r>
      <w:proofErr w:type="spellStart"/>
      <w:r w:rsidRPr="003F6E6B">
        <w:rPr>
          <w:rFonts w:ascii="Times New Roman" w:eastAsia="Times New Roman" w:hAnsi="Times New Roman" w:cs="Times New Roman"/>
          <w:color w:val="22272F"/>
          <w:sz w:val="23"/>
          <w:szCs w:val="23"/>
          <w:lang w:eastAsia="ru-RU"/>
        </w:rPr>
        <w:t>дефектуры</w:t>
      </w:r>
      <w:proofErr w:type="spellEnd"/>
      <w:r w:rsidRPr="003F6E6B">
        <w:rPr>
          <w:rFonts w:ascii="Times New Roman" w:eastAsia="Times New Roman" w:hAnsi="Times New Roman" w:cs="Times New Roman"/>
          <w:color w:val="22272F"/>
          <w:sz w:val="23"/>
          <w:szCs w:val="23"/>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3) часть 9 статьи 61 после слов "медицинской помощи</w:t>
      </w:r>
      <w:proofErr w:type="gramStart"/>
      <w:r w:rsidRPr="003F6E6B">
        <w:rPr>
          <w:rFonts w:ascii="Times New Roman" w:eastAsia="Times New Roman" w:hAnsi="Times New Roman" w:cs="Times New Roman"/>
          <w:color w:val="22272F"/>
          <w:sz w:val="23"/>
          <w:szCs w:val="23"/>
          <w:lang w:eastAsia="ru-RU"/>
        </w:rPr>
        <w:t>,"</w:t>
      </w:r>
      <w:proofErr w:type="gramEnd"/>
      <w:r w:rsidRPr="003F6E6B">
        <w:rPr>
          <w:rFonts w:ascii="Times New Roman" w:eastAsia="Times New Roman" w:hAnsi="Times New Roman" w:cs="Times New Roman"/>
          <w:color w:val="22272F"/>
          <w:sz w:val="23"/>
          <w:szCs w:val="23"/>
          <w:lang w:eastAsia="ru-RU"/>
        </w:rPr>
        <w:t xml:space="preserve"> дополнить словами "изменение курса иностранной валюты".</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7</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Внести в статью 38 Федерального закона от 21 ноября 2011 года № 323-ФЗ "Об основах охраны здоровья граждан в Российской Федерации" (Собрание законодательства Российской Федерации, 2011, № 48, ст. 6724; 2013, № 48, ст. 6165; 2015, № 1, ст. 85; № 27, ст. 3951; 2017, № 31, ст. 4765; 2019, № 52, ст. 7799, 7836; 2020, № 13, ст. 1856;</w:t>
      </w:r>
      <w:proofErr w:type="gramEnd"/>
      <w:r w:rsidRPr="003F6E6B">
        <w:rPr>
          <w:rFonts w:ascii="Times New Roman" w:eastAsia="Times New Roman" w:hAnsi="Times New Roman" w:cs="Times New Roman"/>
          <w:color w:val="22272F"/>
          <w:sz w:val="23"/>
          <w:szCs w:val="23"/>
          <w:lang w:eastAsia="ru-RU"/>
        </w:rPr>
        <w:t xml:space="preserve"> № </w:t>
      </w:r>
      <w:proofErr w:type="gramStart"/>
      <w:r w:rsidRPr="003F6E6B">
        <w:rPr>
          <w:rFonts w:ascii="Times New Roman" w:eastAsia="Times New Roman" w:hAnsi="Times New Roman" w:cs="Times New Roman"/>
          <w:color w:val="22272F"/>
          <w:sz w:val="23"/>
          <w:szCs w:val="23"/>
          <w:lang w:eastAsia="ru-RU"/>
        </w:rPr>
        <w:t>14, ст. 2028; № 29, ст. 4516; 2021, № 18, ст. 3072; № 24, ст. 4188; № 27, ст. 5142, 5159) следующие изменения: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часть 5.1 после слов "приравненная к ней служба</w:t>
      </w:r>
      <w:proofErr w:type="gramStart"/>
      <w:r w:rsidRPr="003F6E6B">
        <w:rPr>
          <w:rFonts w:ascii="Times New Roman" w:eastAsia="Times New Roman" w:hAnsi="Times New Roman" w:cs="Times New Roman"/>
          <w:color w:val="22272F"/>
          <w:sz w:val="23"/>
          <w:szCs w:val="23"/>
          <w:lang w:eastAsia="ru-RU"/>
        </w:rPr>
        <w:t>,"</w:t>
      </w:r>
      <w:proofErr w:type="gramEnd"/>
      <w:r w:rsidRPr="003F6E6B">
        <w:rPr>
          <w:rFonts w:ascii="Times New Roman" w:eastAsia="Times New Roman" w:hAnsi="Times New Roman" w:cs="Times New Roman"/>
          <w:color w:val="22272F"/>
          <w:sz w:val="23"/>
          <w:szCs w:val="23"/>
          <w:lang w:eastAsia="ru-RU"/>
        </w:rPr>
        <w:t xml:space="preserve"> дополнить словами "а также медицинских изделий в случае их </w:t>
      </w:r>
      <w:proofErr w:type="spellStart"/>
      <w:r w:rsidRPr="003F6E6B">
        <w:rPr>
          <w:rFonts w:ascii="Times New Roman" w:eastAsia="Times New Roman" w:hAnsi="Times New Roman" w:cs="Times New Roman"/>
          <w:color w:val="22272F"/>
          <w:sz w:val="23"/>
          <w:szCs w:val="23"/>
          <w:lang w:eastAsia="ru-RU"/>
        </w:rPr>
        <w:t>дефектуры</w:t>
      </w:r>
      <w:proofErr w:type="spellEnd"/>
      <w:r w:rsidRPr="003F6E6B">
        <w:rPr>
          <w:rFonts w:ascii="Times New Roman" w:eastAsia="Times New Roman" w:hAnsi="Times New Roman" w:cs="Times New Roman"/>
          <w:color w:val="22272F"/>
          <w:sz w:val="23"/>
          <w:szCs w:val="23"/>
          <w:lang w:eastAsia="ru-RU"/>
        </w:rPr>
        <w:t xml:space="preserve"> или риска возникновения </w:t>
      </w:r>
      <w:proofErr w:type="spellStart"/>
      <w:r w:rsidRPr="003F6E6B">
        <w:rPr>
          <w:rFonts w:ascii="Times New Roman" w:eastAsia="Times New Roman" w:hAnsi="Times New Roman" w:cs="Times New Roman"/>
          <w:color w:val="22272F"/>
          <w:sz w:val="23"/>
          <w:szCs w:val="23"/>
          <w:lang w:eastAsia="ru-RU"/>
        </w:rPr>
        <w:t>дефектуры</w:t>
      </w:r>
      <w:proofErr w:type="spellEnd"/>
      <w:r w:rsidRPr="003F6E6B">
        <w:rPr>
          <w:rFonts w:ascii="Times New Roman" w:eastAsia="Times New Roman" w:hAnsi="Times New Roman" w:cs="Times New Roman"/>
          <w:color w:val="22272F"/>
          <w:sz w:val="23"/>
          <w:szCs w:val="23"/>
          <w:lang w:eastAsia="ru-RU"/>
        </w:rPr>
        <w:t xml:space="preserve"> в связи с введением в отношении Российской Федерации ограничительных мер экономического характера";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дополнить частью 24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lastRenderedPageBreak/>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8</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Внести в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 30, ст. 4225; № 48, ст. 6637; № 49, ст. 6925;</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2015, № 1, ст. 11, 51, 72; № 10, ст. 1418; № 29, ст. 4342, 4353, 4375; 2016, № 1, ст. 10, 89; № 11, ст. 1493; № 15, ст. 2058; № 27, ст. 4253, 4254, 4298; 2017, № 1, ст. 15, 41; № 9, ст. 1277; № 14, ст. 2004; № 18, ст. 2660; № 24, ст. 3475, 3477; № 31, ст. 4747, 4780;</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2018, № 1, ст. 59, 87, 88, 90; № 18, ст. 2578; № 27, ст. 3957; № 31, ст. 4861; № 45, ст. 6848; № 53, ст. 8428, 8444; 2019, № 18, ст. 2194, 2195; № 52, ст. 7767; 2020, № 9, ст. 1119; № 14, ст. 2028, 2037; № 17, ст. 2702; № 24, ст. 3754; № 31, ст. 5008; № 52, ст. 8582;</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2021, № 1, ст. 33,40, 78; № 9, ст. 1467; № 18, ст. 3061; № 27, ст. 5105,5188; 2022, № 1, ст. 45) следующие изменения: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в пункте 1 части 10 статьи 24 слова "пятисот миллионов рублей" заменить словами "пятисот миллионов рублей. Правительство Российской Федерации вправе принять решение об увеличении начальной (максимальной) цены контракта и годового объема закупок в целях закупки отдельных наименований медицинских изделий";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статью 34 дополнить частью 9.1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"9.1.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3) в части 1 статьи 93:</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а) дополнить пунктами 5.1 и 5.2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"5.1) осуществление закупки лекарственных препаратов, медицинских изделий и расходных материалов государственной или муниципальной медицинской организацией, если такая закупка осуществляется в электронной форме в отношении лекарственных препаратов, медицинских изделий и расходных материалов, произведенных единственным на территории Российской Федерации или территориях иностранных государств, не вводивших в отношении Российской Федерации ограничительных мер экономического характера, производителем, а </w:t>
      </w:r>
      <w:proofErr w:type="gramStart"/>
      <w:r w:rsidRPr="003F6E6B">
        <w:rPr>
          <w:rFonts w:ascii="Times New Roman" w:eastAsia="Times New Roman" w:hAnsi="Times New Roman" w:cs="Times New Roman"/>
          <w:color w:val="22272F"/>
          <w:sz w:val="23"/>
          <w:szCs w:val="23"/>
          <w:lang w:eastAsia="ru-RU"/>
        </w:rPr>
        <w:t>также</w:t>
      </w:r>
      <w:proofErr w:type="gramEnd"/>
      <w:r w:rsidRPr="003F6E6B">
        <w:rPr>
          <w:rFonts w:ascii="Times New Roman" w:eastAsia="Times New Roman" w:hAnsi="Times New Roman" w:cs="Times New Roman"/>
          <w:color w:val="22272F"/>
          <w:sz w:val="23"/>
          <w:szCs w:val="23"/>
          <w:lang w:eastAsia="ru-RU"/>
        </w:rPr>
        <w:t xml:space="preserve"> если разрешение на осуществление такой закупки медицинской организацией установлено решением учредителя данной медицинской организации. При этом годовой объем закупок, которые заказчик вправе осуществить на основании настоящего пункта, не должен превышать в отношении лекарственных препаратов или расходных материалов пятьдесят миллионов рублей, а в отношении медицинских изделий - двести пятьдесят миллионов рублей;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5.2) осуществление закупки технических средств реабилитации и услуг Фондом социального страхования Российской Федерации, если такая закупка осуществляется в электронной форме в отношении технических средств реабилитации и услуг, произведенных (оказанных) на территории Российской Федерации или произведенных на территориях иностранных </w:t>
      </w:r>
      <w:r w:rsidRPr="003F6E6B">
        <w:rPr>
          <w:rFonts w:ascii="Times New Roman" w:eastAsia="Times New Roman" w:hAnsi="Times New Roman" w:cs="Times New Roman"/>
          <w:color w:val="22272F"/>
          <w:sz w:val="23"/>
          <w:szCs w:val="23"/>
          <w:lang w:eastAsia="ru-RU"/>
        </w:rPr>
        <w:lastRenderedPageBreak/>
        <w:t>государств, не вводивших в отношении Российской Федерации ограничительных мер экономического характера</w:t>
      </w:r>
      <w:proofErr w:type="gramStart"/>
      <w:r w:rsidRPr="003F6E6B">
        <w:rPr>
          <w:rFonts w:ascii="Times New Roman" w:eastAsia="Times New Roman" w:hAnsi="Times New Roman" w:cs="Times New Roman"/>
          <w:color w:val="22272F"/>
          <w:sz w:val="23"/>
          <w:szCs w:val="23"/>
          <w:lang w:eastAsia="ru-RU"/>
        </w:rPr>
        <w:t>;"</w:t>
      </w:r>
      <w:proofErr w:type="gramEnd"/>
      <w:r w:rsidRPr="003F6E6B">
        <w:rPr>
          <w:rFonts w:ascii="Times New Roman" w:eastAsia="Times New Roman" w:hAnsi="Times New Roman" w:cs="Times New Roman"/>
          <w:color w:val="22272F"/>
          <w:sz w:val="23"/>
          <w:szCs w:val="23"/>
          <w:lang w:eastAsia="ru-RU"/>
        </w:rPr>
        <w:t>;</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б) в пункте 28 слова "один миллион" заменить словами "полтора миллиона";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 дополнить пунктом 28.1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"28.1) заключение контракта на поставку лекарственных препаратов или медицинских изделий, которые не имеют российских </w:t>
      </w:r>
      <w:proofErr w:type="gramStart"/>
      <w:r w:rsidRPr="003F6E6B">
        <w:rPr>
          <w:rFonts w:ascii="Times New Roman" w:eastAsia="Times New Roman" w:hAnsi="Times New Roman" w:cs="Times New Roman"/>
          <w:color w:val="22272F"/>
          <w:sz w:val="23"/>
          <w:szCs w:val="23"/>
          <w:lang w:eastAsia="ru-RU"/>
        </w:rPr>
        <w:t>аналогов</w:t>
      </w:r>
      <w:proofErr w:type="gramEnd"/>
      <w:r w:rsidRPr="003F6E6B">
        <w:rPr>
          <w:rFonts w:ascii="Times New Roman" w:eastAsia="Times New Roman" w:hAnsi="Times New Roman" w:cs="Times New Roman"/>
          <w:color w:val="22272F"/>
          <w:sz w:val="23"/>
          <w:szCs w:val="23"/>
          <w:lang w:eastAsia="ru-RU"/>
        </w:rPr>
        <w:t xml:space="preserve"> и производство которых осуществляется единственным производителем, происходящим из иностранного государства, не вводившего в отношении Российской Федерации ограничительных мер экономического характера, с поставщиком таких лекарственных препаратов или медицинских изделий, включенным в реестр единственных поставщиков таких лекарственных препаратов и медицинских изделий. Порядок ведения указанного реестра устанавливается Правительством Российской Федерации</w:t>
      </w:r>
      <w:proofErr w:type="gramStart"/>
      <w:r w:rsidRPr="003F6E6B">
        <w:rPr>
          <w:rFonts w:ascii="Times New Roman" w:eastAsia="Times New Roman" w:hAnsi="Times New Roman" w:cs="Times New Roman"/>
          <w:color w:val="22272F"/>
          <w:sz w:val="23"/>
          <w:szCs w:val="23"/>
          <w:lang w:eastAsia="ru-RU"/>
        </w:rPr>
        <w:t>;"</w:t>
      </w:r>
      <w:proofErr w:type="gramEnd"/>
      <w:r w:rsidRPr="003F6E6B">
        <w:rPr>
          <w:rFonts w:ascii="Times New Roman" w:eastAsia="Times New Roman" w:hAnsi="Times New Roman" w:cs="Times New Roman"/>
          <w:color w:val="22272F"/>
          <w:sz w:val="23"/>
          <w:szCs w:val="23"/>
          <w:lang w:eastAsia="ru-RU"/>
        </w:rPr>
        <w:t>;</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4) статью 112 дополнить частью 65.1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"65.1. По соглашению сторон допускается изменение существенных условий контракта, заключенного до 1 января 2023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9</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 части 11 статьи 6 Федерального закона от 21 декабря 2013 года № 353-ФЗ "О потребительском кредите (займе)" (Собрание законодательства Российской Федерации, 2013, № 51, ст. 6673; 2014, № 30, ст. 4230; 2017, № 50, ст. 7549; 2018, № 53, ст. 8480; 2021, № 27, ст. 5157, 5171) второе предложение изложить в следующей редакции: "В случае существенного изменения рыночных условий, влияющих на полную стоимость потребительского кредита (займа) в процентах годовых, Советом директоров Банка России в зависимости от категории потребительского кредита (займа), в том числе от вида кредитора, могут быть установлены периоды, в течение которых указанное в настоящей части ограничение не подлежит применению</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10</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Внести в Федеральный закон от 28 декабря 2013 года № 400-ФЗ "О страховых пенсиях" (Собрание законодательства Российской Федерации, 2013, № 52, ст. 6965; 2016, № 22, ст. 3091; № 27, ст. 4183; № 52, ст. 7486; 2018, № 1, ст. 4; № 41, ст. 6190; № 53, ст. 8462; 2019, № 40, ст. 5488) следующие изменения: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статью 15 дополнить частью 20.1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"20.1. Правительство Российской Федерации вправе принимать решение о дополнительном увеличении стоимости одного пенсионного коэффициента в соответствующем финансовом году. Коэффициент дополнительного увеличения стоимости одного пенсионного коэффициента определяется Правительством Российской Федерации</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lastRenderedPageBreak/>
        <w:t>2) статью 16 дополнить частью 8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"8. Правительство Российской Федерации вправе принимать решение об индексации (о дополнительном увеличении) размера фиксированной выплаты к страховой пенсии в соответствующем финансовом году. Коэффициент индексации (дополнительного увеличения) размера фиксированной выплаты к страховой пенсии определяется Правительством Российской Федерации</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11</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Внести в Федеральный закон от 29 ноября 2014 года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 48, ст. 6658; 2016, № 27, ст. 4183; № 52, ст. 7487; 2018, № 53, ст. 8411;</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2022, № 1, ст. 35) следующие изменения: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 подпункт "а" пункта 3 части 1 статьи 11 дополнить словами ", которым может </w:t>
      </w:r>
      <w:proofErr w:type="gramStart"/>
      <w:r w:rsidRPr="003F6E6B">
        <w:rPr>
          <w:rFonts w:ascii="Times New Roman" w:eastAsia="Times New Roman" w:hAnsi="Times New Roman" w:cs="Times New Roman"/>
          <w:color w:val="22272F"/>
          <w:sz w:val="23"/>
          <w:szCs w:val="23"/>
          <w:lang w:eastAsia="ru-RU"/>
        </w:rPr>
        <w:t>быть</w:t>
      </w:r>
      <w:proofErr w:type="gramEnd"/>
      <w:r w:rsidRPr="003F6E6B">
        <w:rPr>
          <w:rFonts w:ascii="Times New Roman" w:eastAsia="Times New Roman" w:hAnsi="Times New Roman" w:cs="Times New Roman"/>
          <w:color w:val="22272F"/>
          <w:sz w:val="23"/>
          <w:szCs w:val="23"/>
          <w:lang w:eastAsia="ru-RU"/>
        </w:rPr>
        <w:t xml:space="preserve"> в том числе определена информация об участнике свободной экономической зоны, не подлежащая публикации";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в статье 13:</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а) часть 1 изложить в следующей редакции: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Лицо, намеревающееся получить статус участника свободной экономической зоны, должно быть зарегистрировано на территории Республики Крым или территории города федерального значения Севастополя либо иметь филиал на указанных территориях, а также иметь инвестиционную декларацию, соответствующую требованиям, установленным настоящим Федеральным законом</w:t>
      </w:r>
      <w:proofErr w:type="gramStart"/>
      <w:r w:rsidRPr="003F6E6B">
        <w:rPr>
          <w:rFonts w:ascii="Times New Roman" w:eastAsia="Times New Roman" w:hAnsi="Times New Roman" w:cs="Times New Roman"/>
          <w:color w:val="22272F"/>
          <w:sz w:val="23"/>
          <w:szCs w:val="23"/>
          <w:lang w:eastAsia="ru-RU"/>
        </w:rPr>
        <w:t>.";</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End"/>
      <w:r w:rsidRPr="003F6E6B">
        <w:rPr>
          <w:rFonts w:ascii="Times New Roman" w:eastAsia="Times New Roman" w:hAnsi="Times New Roman" w:cs="Times New Roman"/>
          <w:color w:val="22272F"/>
          <w:sz w:val="23"/>
          <w:szCs w:val="23"/>
          <w:lang w:eastAsia="ru-RU"/>
        </w:rPr>
        <w:t>б) часть 2 дополнить пунктом 2.1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"2.1) копия документа, подтверждающего факт создания филиала на территории Республики Крым или территории города федерального значения Севастополя, в случае, если юридическое лицо зарегистрировано за пределами свободной экономической зоны</w:t>
      </w:r>
      <w:proofErr w:type="gramStart"/>
      <w:r w:rsidRPr="003F6E6B">
        <w:rPr>
          <w:rFonts w:ascii="Times New Roman" w:eastAsia="Times New Roman" w:hAnsi="Times New Roman" w:cs="Times New Roman"/>
          <w:color w:val="22272F"/>
          <w:sz w:val="23"/>
          <w:szCs w:val="23"/>
          <w:lang w:eastAsia="ru-RU"/>
        </w:rPr>
        <w:t>;"</w:t>
      </w:r>
      <w:proofErr w:type="gramEnd"/>
      <w:r w:rsidRPr="003F6E6B">
        <w:rPr>
          <w:rFonts w:ascii="Times New Roman" w:eastAsia="Times New Roman" w:hAnsi="Times New Roman" w:cs="Times New Roman"/>
          <w:color w:val="22272F"/>
          <w:sz w:val="23"/>
          <w:szCs w:val="23"/>
          <w:lang w:eastAsia="ru-RU"/>
        </w:rPr>
        <w:t>;</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 часть 20.1 изложить в следующей редакции: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"20.1. </w:t>
      </w:r>
      <w:proofErr w:type="gramStart"/>
      <w:r w:rsidRPr="003F6E6B">
        <w:rPr>
          <w:rFonts w:ascii="Times New Roman" w:eastAsia="Times New Roman" w:hAnsi="Times New Roman" w:cs="Times New Roman"/>
          <w:color w:val="22272F"/>
          <w:sz w:val="23"/>
          <w:szCs w:val="23"/>
          <w:lang w:eastAsia="ru-RU"/>
        </w:rPr>
        <w:t>К деятельности юридических лиц - участников свободной экономической зоны, а также их филиалов, осуществляемой за пределами свободной экономической зоны и не связанной с реализацией инвестиционного проекта в свободной экономической зоне, особый режим осуществления предпринимательской и иной деятельности в свободной экономической зоне не применяется.";</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г) пункт 2 части 23 изложить в следующей редакции: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 прекращения деятельности участника свободной экономической зоны в связи с ликвидацией, реорганизацией или исключением юридического лица из единого государственного реестра юридических </w:t>
      </w:r>
      <w:proofErr w:type="gramStart"/>
      <w:r w:rsidRPr="003F6E6B">
        <w:rPr>
          <w:rFonts w:ascii="Times New Roman" w:eastAsia="Times New Roman" w:hAnsi="Times New Roman" w:cs="Times New Roman"/>
          <w:color w:val="22272F"/>
          <w:sz w:val="23"/>
          <w:szCs w:val="23"/>
          <w:lang w:eastAsia="ru-RU"/>
        </w:rPr>
        <w:t>лиц</w:t>
      </w:r>
      <w:proofErr w:type="gramEnd"/>
      <w:r w:rsidRPr="003F6E6B">
        <w:rPr>
          <w:rFonts w:ascii="Times New Roman" w:eastAsia="Times New Roman" w:hAnsi="Times New Roman" w:cs="Times New Roman"/>
          <w:color w:val="22272F"/>
          <w:sz w:val="23"/>
          <w:szCs w:val="23"/>
          <w:lang w:eastAsia="ru-RU"/>
        </w:rPr>
        <w:t xml:space="preserve"> по решению уполномоченного Правительством Российской Федерации федерального органа исполнительной власти, прекращения деятельности всех филиалов такого юридического лица, расположенных на территории свободной экономической зоны (в случае регистрации юридического лица за пределами свободной экономической зоны), либо в связи с прекращением физическим лицом деятельности в качестве индивидуального предпринимателя или его исключением из единого </w:t>
      </w:r>
      <w:r w:rsidRPr="003F6E6B">
        <w:rPr>
          <w:rFonts w:ascii="Times New Roman" w:eastAsia="Times New Roman" w:hAnsi="Times New Roman" w:cs="Times New Roman"/>
          <w:color w:val="22272F"/>
          <w:sz w:val="23"/>
          <w:szCs w:val="23"/>
          <w:lang w:eastAsia="ru-RU"/>
        </w:rPr>
        <w:lastRenderedPageBreak/>
        <w:t xml:space="preserve">государственного реестра индивидуальных </w:t>
      </w:r>
      <w:proofErr w:type="gramStart"/>
      <w:r w:rsidRPr="003F6E6B">
        <w:rPr>
          <w:rFonts w:ascii="Times New Roman" w:eastAsia="Times New Roman" w:hAnsi="Times New Roman" w:cs="Times New Roman"/>
          <w:color w:val="22272F"/>
          <w:sz w:val="23"/>
          <w:szCs w:val="23"/>
          <w:lang w:eastAsia="ru-RU"/>
        </w:rPr>
        <w:t>предпринимателей</w:t>
      </w:r>
      <w:proofErr w:type="gramEnd"/>
      <w:r w:rsidRPr="003F6E6B">
        <w:rPr>
          <w:rFonts w:ascii="Times New Roman" w:eastAsia="Times New Roman" w:hAnsi="Times New Roman" w:cs="Times New Roman"/>
          <w:color w:val="22272F"/>
          <w:sz w:val="23"/>
          <w:szCs w:val="23"/>
          <w:lang w:eastAsia="ru-RU"/>
        </w:rPr>
        <w:t xml:space="preserve"> по решению уполномоченного Правительством Российской Федерации федерального органа исполнительной власти;".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12</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Статью 8 Федерального закона от 23 июня 2016 года № 180-ФЗ "О биомедицинских клеточных продуктах" (Собрание законодательства Российской Федерации, 2016, № 26, ст. 3849) дополнить частью 7 следующего содержания: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"7. Правительством Российской Федерации в случае введения в отношении Российской Федерации ограничительных мер экономического характера устанавливаются особенности обращения биомедицинских клеточных продуктов, в том числе особенности их государственной регистрации</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13</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Внести в Федеральный закон от 3 апреля 2020 года №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(Собрание законодательства Российской Федерации, 2020, № 14, ст. 2036) следующие изменения: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в статье 6:</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а) в части 1:</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абзац первый после слов "до дня вступления в силу настоящего Федерального закона" дополнить словами "либо до 1 марта 2022 года, если обращение заемщика к кредитору осуществляется в период после 1 марта 2022 года,", после слов "но не позднее 30 сентября 2020 года" дополнить словами "либо в период с 1 марта по 30 сентября 2022 года";</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 пункте 2 слова "2019 год" заменить словами "год, предшествующий дате обращения с требованием о предоставлении льготного периода";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б) часть 2 дополнить предложением следующего содержания: "Обращение заемщика с требованием, указанным в части 1 настоящей статьи, совершенное до 30 сентября 2020 года, не лишает заемщика права на обращение с требованием в соответствии со статьей 6 или 7 настоящего Федерального закона в период с 1 марта по 30 сентября 2022 года</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 в пункте 1 части 9 слова "2019 год" заменить словами "год, предшествующий дате обращения с требованием о предоставлении льготного периода";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в статье 7:</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а) часть 1 после слов "до дня вступления в силу настоящего Федерального закона" дополнить словами "либо до 1 марта 2022 года, если обращение заемщика к кредитору осуществляется в период после 1 марта 2022 года,", после слов "но не позднее 30 сентября 2020 года" дополнить словами "либо в период с 1 марта по 30 сентября 2022 года";</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б) часть 2 дополнить предложением следующего содержания: "Обращение заемщика с требованием, указанным в части 1 настоящей статьи, совершенное до 30 сентября 2020 года, не лишает заемщика права на обращение с требованием в соответствии со статьей 6 или 7 настоящего Федерального закона в период с 1 марта по 30 сентября 2022 года</w:t>
      </w:r>
      <w:proofErr w:type="gramStart"/>
      <w:r w:rsidRPr="003F6E6B">
        <w:rPr>
          <w:rFonts w:ascii="Times New Roman" w:eastAsia="Times New Roman" w:hAnsi="Times New Roman" w:cs="Times New Roman"/>
          <w:color w:val="22272F"/>
          <w:sz w:val="23"/>
          <w:szCs w:val="23"/>
          <w:lang w:eastAsia="ru-RU"/>
        </w:rPr>
        <w:t>.".</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lastRenderedPageBreak/>
        <w:t>Статья 14</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Внести в статью 4 Федерального закона от 30 декабря 2020 года № 509-ФЗ "О внесении изменений в отдельные законодательные акты Российской Федерации" (Собрание законодательства Российской Федерации, 2021, № 1, ст. 48) следующие изменения: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в части 4 цифры "2023" заменить цифрами "2024";</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в части 5 цифры "2024" заменить цифрами "2025".</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15</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 </w:t>
      </w:r>
      <w:proofErr w:type="gramStart"/>
      <w:r w:rsidRPr="003F6E6B">
        <w:rPr>
          <w:rFonts w:ascii="Times New Roman" w:eastAsia="Times New Roman" w:hAnsi="Times New Roman" w:cs="Times New Roman"/>
          <w:color w:val="22272F"/>
          <w:sz w:val="23"/>
          <w:szCs w:val="23"/>
          <w:lang w:eastAsia="ru-RU"/>
        </w:rPr>
        <w:t>Установить, что в период до 31 декабря 2022 года включительно Правительство Российской Федерации в дополнение к случаям, предусмотренным частью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вправе устанавливать иные случаи осуществления закупок товаров, работ, услуг для государственных и (или) муниципальных нужд</w:t>
      </w:r>
      <w:proofErr w:type="gramEnd"/>
      <w:r w:rsidRPr="003F6E6B">
        <w:rPr>
          <w:rFonts w:ascii="Times New Roman" w:eastAsia="Times New Roman" w:hAnsi="Times New Roman" w:cs="Times New Roman"/>
          <w:color w:val="22272F"/>
          <w:sz w:val="23"/>
          <w:szCs w:val="23"/>
          <w:lang w:eastAsia="ru-RU"/>
        </w:rPr>
        <w:t xml:space="preserve"> у единственного поставщика (подрядчика, исполнителя), а также определять порядок осуществления закупок в таких случаях.</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 </w:t>
      </w:r>
      <w:proofErr w:type="gramStart"/>
      <w:r w:rsidRPr="003F6E6B">
        <w:rPr>
          <w:rFonts w:ascii="Times New Roman" w:eastAsia="Times New Roman" w:hAnsi="Times New Roman" w:cs="Times New Roman"/>
          <w:color w:val="22272F"/>
          <w:sz w:val="23"/>
          <w:szCs w:val="23"/>
          <w:lang w:eastAsia="ru-RU"/>
        </w:rPr>
        <w:t>Установить, что в период до 31 декабря 2022 года включительно решением высшего исполнительного органа государственной власти субъекта Российской Федерации в дополнение к случаям, предусмотренным частью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могут быть установлены иные случаи осуществления закупок товаров, работ</w:t>
      </w:r>
      <w:proofErr w:type="gramEnd"/>
      <w:r w:rsidRPr="003F6E6B">
        <w:rPr>
          <w:rFonts w:ascii="Times New Roman" w:eastAsia="Times New Roman" w:hAnsi="Times New Roman" w:cs="Times New Roman"/>
          <w:color w:val="22272F"/>
          <w:sz w:val="23"/>
          <w:szCs w:val="23"/>
          <w:lang w:eastAsia="ru-RU"/>
        </w:rPr>
        <w:t>, услуг для государственных и (или) муниципальных нужд у единственного поставщика (подрядчика, исполнителя) в целях обеспечения нужд соответствующего субъекта Российской Федерации, а также определен порядок осуществления закупок в таких случаях.</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16</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 </w:t>
      </w:r>
      <w:proofErr w:type="gramStart"/>
      <w:r w:rsidRPr="003F6E6B">
        <w:rPr>
          <w:rFonts w:ascii="Times New Roman" w:eastAsia="Times New Roman" w:hAnsi="Times New Roman" w:cs="Times New Roman"/>
          <w:color w:val="22272F"/>
          <w:sz w:val="23"/>
          <w:szCs w:val="23"/>
          <w:lang w:eastAsia="ru-RU"/>
        </w:rPr>
        <w:t>В целях стимулирования создания и развития на территории Российской Федерации производства лекарственных препаратов для медицинского применения или медицинских изделий, которые не имеют российских аналогов, Правительство Российской Федерации вправе принять решение об установлении особенностей лицензирования фармацевтической деятельности, деятельности по производству лекарственных средств,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w:t>
      </w:r>
      <w:proofErr w:type="gramEnd"/>
      <w:r w:rsidRPr="003F6E6B">
        <w:rPr>
          <w:rFonts w:ascii="Times New Roman" w:eastAsia="Times New Roman" w:hAnsi="Times New Roman" w:cs="Times New Roman"/>
          <w:color w:val="22272F"/>
          <w:sz w:val="23"/>
          <w:szCs w:val="23"/>
          <w:lang w:eastAsia="ru-RU"/>
        </w:rPr>
        <w:t xml:space="preserve"> или индивидуального предпринимателя, и случая технического обслуживания медицинских изделий с низкой степенью потенциального риска их применения), а также особенностей применения требований к внедрению, поддержанию и оценке системы управления качеством медицинских изделий в зависимости от потенциального риска их применения.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 </w:t>
      </w:r>
      <w:proofErr w:type="gramStart"/>
      <w:r w:rsidRPr="003F6E6B">
        <w:rPr>
          <w:rFonts w:ascii="Times New Roman" w:eastAsia="Times New Roman" w:hAnsi="Times New Roman" w:cs="Times New Roman"/>
          <w:color w:val="22272F"/>
          <w:sz w:val="23"/>
          <w:szCs w:val="23"/>
          <w:lang w:eastAsia="ru-RU"/>
        </w:rPr>
        <w:t>На правоотношения, возникающие в период с 1 марта 2022 года до 1 марта 2023 года включительно в части соблюдения обязательных требований, регламентирующих обращение лекарственных препаратов для медицинского применения, медицинских изделий и биомедицинских клеточных продуктов, не распространяются положения, установленные статьей 3 Федерального закона от 31 июля 2020 года № 247-ФЗ "Об обязательных требованиях в Российской Федерации".</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17</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lastRenderedPageBreak/>
        <w:t>1. Установить в 2022 году следующие особенности применения федеральных законов о хозяйственных обществах:</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снижение стоимости чистых активов акционерного общества ниже размера его уставного капитала по окончании 2022 года не учитывается для целей применения пунктов 4 и 6 статьи 35 Федерального закона от 26 декабря 1995 года № 208-ФЗ "Об акционерных обществах";</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снижение (сохранение) стоимости чистых активов общества с ограниченной ответственностью ниже размера его уставного капитала по окончании 2022 года не учитывается для целей применения пункта 4 статьи 30 Федерального закона от 8 февраля 1998 года № 14-ФЗ "Об обществах с ограниченной ответственностью";</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3) совет директоров (наблюдательный совет) акционерного общества при подготовке к проведению в 2022 году годового общего собрания акционеров обязан определить дату, до которой от акционеров будут приниматься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 (наблюдательный совет) и иные органы акционерного общества, указанные в пункте 1 статьи</w:t>
      </w:r>
      <w:proofErr w:type="gramEnd"/>
      <w:r w:rsidRPr="003F6E6B">
        <w:rPr>
          <w:rFonts w:ascii="Times New Roman" w:eastAsia="Times New Roman" w:hAnsi="Times New Roman" w:cs="Times New Roman"/>
          <w:color w:val="22272F"/>
          <w:sz w:val="23"/>
          <w:szCs w:val="23"/>
          <w:lang w:eastAsia="ru-RU"/>
        </w:rPr>
        <w:t xml:space="preserve"> 53 Федерального закона от 26 декабря 1995 года № 208-ФЗ "Об акционерных обществах".</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 Дата, предусмотренная пунктом 3 части 1 настоящей статьи, должна быть установлена не </w:t>
      </w:r>
      <w:proofErr w:type="gramStart"/>
      <w:r w:rsidRPr="003F6E6B">
        <w:rPr>
          <w:rFonts w:ascii="Times New Roman" w:eastAsia="Times New Roman" w:hAnsi="Times New Roman" w:cs="Times New Roman"/>
          <w:color w:val="22272F"/>
          <w:sz w:val="23"/>
          <w:szCs w:val="23"/>
          <w:lang w:eastAsia="ru-RU"/>
        </w:rPr>
        <w:t>позднее</w:t>
      </w:r>
      <w:proofErr w:type="gramEnd"/>
      <w:r w:rsidRPr="003F6E6B">
        <w:rPr>
          <w:rFonts w:ascii="Times New Roman" w:eastAsia="Times New Roman" w:hAnsi="Times New Roman" w:cs="Times New Roman"/>
          <w:color w:val="22272F"/>
          <w:sz w:val="23"/>
          <w:szCs w:val="23"/>
          <w:lang w:eastAsia="ru-RU"/>
        </w:rPr>
        <w:t xml:space="preserve"> чем за 27 дней до даты проведения в 2022 году годового общего собрания акционеров и должна быть указана в сообщении общества, которое должно быть сделано не позднее чем за 35 дней до даты проведения годового общего собрания акционеров и в порядке, предусмотренном для направления сообщения о проведении в 2022 году годового общего собрания акционеров.</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3. Акционеры, являющиеся в совокупности владельцами не менее чем 2 процентов голосующих акций общества, вправе вносить предусмотренные пунктом 3 части 1 настоящей статьи предложения в дополнение к таким предложениям, ранее поступившим в общество, а акционеры, от которых указанные предложения поступили ранее, вправе вносить новые предложения взамен поступивших.</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4. Предложения, предусмотренные пунктом 3 части 1 настоящей статьи, должны поступить в акционерное общество в срок, предусмотренный советом директоров (наблюдательным советом) акционерного общества в соответствии с пунктом 3 части 1 настоящей статьи.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5. В случае внесения акционерами новых предложений, предусмотренных частью 3 настоящей </w:t>
      </w:r>
      <w:proofErr w:type="gramStart"/>
      <w:r w:rsidRPr="003F6E6B">
        <w:rPr>
          <w:rFonts w:ascii="Times New Roman" w:eastAsia="Times New Roman" w:hAnsi="Times New Roman" w:cs="Times New Roman"/>
          <w:color w:val="22272F"/>
          <w:sz w:val="23"/>
          <w:szCs w:val="23"/>
          <w:lang w:eastAsia="ru-RU"/>
        </w:rPr>
        <w:t>статьи, ранее поступившие от них предложения считаются</w:t>
      </w:r>
      <w:proofErr w:type="gramEnd"/>
      <w:r w:rsidRPr="003F6E6B">
        <w:rPr>
          <w:rFonts w:ascii="Times New Roman" w:eastAsia="Times New Roman" w:hAnsi="Times New Roman" w:cs="Times New Roman"/>
          <w:color w:val="22272F"/>
          <w:sz w:val="23"/>
          <w:szCs w:val="23"/>
          <w:lang w:eastAsia="ru-RU"/>
        </w:rPr>
        <w:t xml:space="preserve"> отозванными. Совет директоров (наблюдательный совет) акционерного общества обязан рассмотреть поступившие предложения в порядке, установленном пунктом 5 статьи 53 Федерального закона от 26 декабря 1995 года № 208-ФЗ "Об акционерных обществах", в срок не позднее пяти дней с даты, до которой принимаются такие предложения.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18</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Установить, что Правительство Российской Федерации в 2022 году вправе принимать решения, предусматривающие:</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 xml:space="preserve">1) особенности оценки соответствия выпускаемой в обращение на территории Российской Федерации продукции (в том числе в зависимости от страны происхождения такой продукции) требованиям технических регламентов, обязательным требованиям, устанавливаемым до дня вступления в силу технических регламентов, в отношении порядка (схем, процедур) оценки соответствия в формах регистрации (государственной регистрации), </w:t>
      </w:r>
      <w:r w:rsidRPr="003F6E6B">
        <w:rPr>
          <w:rFonts w:ascii="Times New Roman" w:eastAsia="Times New Roman" w:hAnsi="Times New Roman" w:cs="Times New Roman"/>
          <w:color w:val="22272F"/>
          <w:sz w:val="23"/>
          <w:szCs w:val="23"/>
          <w:lang w:eastAsia="ru-RU"/>
        </w:rPr>
        <w:lastRenderedPageBreak/>
        <w:t>испытаний, обязательного подтверждения соответствия (сертификации или декларирования соответствия), экспертизы и (или) в иной</w:t>
      </w:r>
      <w:proofErr w:type="gramEnd"/>
      <w:r w:rsidRPr="003F6E6B">
        <w:rPr>
          <w:rFonts w:ascii="Times New Roman" w:eastAsia="Times New Roman" w:hAnsi="Times New Roman" w:cs="Times New Roman"/>
          <w:color w:val="22272F"/>
          <w:sz w:val="23"/>
          <w:szCs w:val="23"/>
          <w:lang w:eastAsia="ru-RU"/>
        </w:rPr>
        <w:t xml:space="preserve"> форме, сроков действия документов, подтверждающих соответствие, и их продления, а также особенностей ввоза в Российскую Федерацию продукции, подлежащей обязательному подтверждению соответствия, в том числе образцов продукции, необходимых для проведения процедур оценки соответствия;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2) особенности организации и осуществления видов государственного контроля (надзора), муниципального контроля, в отношении которых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Федерального закона от 31 июля 2020 года № 248-ФЗ "О государственном контроле (надзоре) и муниципальном контроле в Российской Федерации", в том</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числе</w:t>
      </w:r>
      <w:proofErr w:type="gramEnd"/>
      <w:r w:rsidRPr="003F6E6B">
        <w:rPr>
          <w:rFonts w:ascii="Times New Roman" w:eastAsia="Times New Roman" w:hAnsi="Times New Roman" w:cs="Times New Roman"/>
          <w:color w:val="22272F"/>
          <w:sz w:val="23"/>
          <w:szCs w:val="23"/>
          <w:lang w:eastAsia="ru-RU"/>
        </w:rPr>
        <w:t xml:space="preserve"> в части введения моратория на проведение проверок, контрольных (надзорных) мероприятий;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3) особенности лицензирования, аккредитации, аттестации, государственной регистрации, проведения квалификационных экзаменов, включения в реестр, а также иных разрешительных режимов, установленных законодательством Российской Федерации, в том числе:</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а) установление права всех категорий лиц или отдельных категорий лиц, имеющих лицензии или иные разрешения, срок действия которых истек, продолжать в течение определенного срока осуществление деятельности без получения новых лицензий или иных разрешений, без переоформления таких лицензий или иных разрешений, без продления срока их действия, а также без применения к указанным категориям лиц предусмотренной законом ответственности за осуществление деятельности без</w:t>
      </w:r>
      <w:proofErr w:type="gramEnd"/>
      <w:r w:rsidRPr="003F6E6B">
        <w:rPr>
          <w:rFonts w:ascii="Times New Roman" w:eastAsia="Times New Roman" w:hAnsi="Times New Roman" w:cs="Times New Roman"/>
          <w:color w:val="22272F"/>
          <w:sz w:val="23"/>
          <w:szCs w:val="23"/>
          <w:lang w:eastAsia="ru-RU"/>
        </w:rPr>
        <w:t xml:space="preserve"> лицензии или иного разрешения;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б) определение случаев и порядка предоставления новых лицензий или иных </w:t>
      </w:r>
      <w:proofErr w:type="gramStart"/>
      <w:r w:rsidRPr="003F6E6B">
        <w:rPr>
          <w:rFonts w:ascii="Times New Roman" w:eastAsia="Times New Roman" w:hAnsi="Times New Roman" w:cs="Times New Roman"/>
          <w:color w:val="22272F"/>
          <w:sz w:val="23"/>
          <w:szCs w:val="23"/>
          <w:lang w:eastAsia="ru-RU"/>
        </w:rPr>
        <w:t>разрешений</w:t>
      </w:r>
      <w:proofErr w:type="gramEnd"/>
      <w:r w:rsidRPr="003F6E6B">
        <w:rPr>
          <w:rFonts w:ascii="Times New Roman" w:eastAsia="Times New Roman" w:hAnsi="Times New Roman" w:cs="Times New Roman"/>
          <w:color w:val="22272F"/>
          <w:sz w:val="23"/>
          <w:szCs w:val="23"/>
          <w:lang w:eastAsia="ru-RU"/>
        </w:rPr>
        <w:t xml:space="preserve"> взамен прекративших действие, возобновления действия, переоформления лицензий или иных разрешений, продления срока их действия без предусмотренных законодательством Российской Федерации процедур оценки соответствия соискателя лицензии (лицензиата) или иного разрешения предъявляемым требованиям, без уплаты государственной пошлины или иной платы за их выдачу, без оплаты получения услуг, необходимых или обязательных для предоставления государственных услуг;</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в) определение случаев, когда в отношении лиц, имеющих лицензии или иные разрешения, носящие бессрочный характер, не применяются требование о прохождении ими периодических процедур оценки соответствия предъявляемым требованиям и установленные законом последствия </w:t>
      </w:r>
      <w:proofErr w:type="spellStart"/>
      <w:r w:rsidRPr="003F6E6B">
        <w:rPr>
          <w:rFonts w:ascii="Times New Roman" w:eastAsia="Times New Roman" w:hAnsi="Times New Roman" w:cs="Times New Roman"/>
          <w:color w:val="22272F"/>
          <w:sz w:val="23"/>
          <w:szCs w:val="23"/>
          <w:lang w:eastAsia="ru-RU"/>
        </w:rPr>
        <w:t>непрохождения</w:t>
      </w:r>
      <w:proofErr w:type="spellEnd"/>
      <w:r w:rsidRPr="003F6E6B">
        <w:rPr>
          <w:rFonts w:ascii="Times New Roman" w:eastAsia="Times New Roman" w:hAnsi="Times New Roman" w:cs="Times New Roman"/>
          <w:color w:val="22272F"/>
          <w:sz w:val="23"/>
          <w:szCs w:val="23"/>
          <w:lang w:eastAsia="ru-RU"/>
        </w:rPr>
        <w:t xml:space="preserve"> таких процедур либо изменение сроков (предоставление отсрочки) прохождения этих процедур, а также установление особенностей их проведения;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г) введение моратория на проведение квалификационного экзамена на конкретный срок, продление сроков действия квалификационных аттестатов, выданных по результатам ранее сданных квалификационных экзаменов, установление особенностей проведения и сдачи таких квалификационных экзаменов, выдачи и аннулирования квалификационных аттестатов, а также особенностей ведения реестра квалификационных аттестатов;</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д) случаи и условия, когда профессиональная деятельность, в отношении которой должно быть получено разрешение, может осуществляться без получения такого разрешения;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е) приостановление действия отдельных обязательных требований, которые должны соблюдаться при получении, переоформлении разрешения и (или) в процессе осуществления деятельности обладателем разрешения;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lastRenderedPageBreak/>
        <w:t>ж) установление особенностей проведения процедур получения, переоформления разрешения, оценки соответствия (подтверждения компетентности), в том числе в части определения формы получения, переоформления разрешения, оценки, осуществляемой после получения разрешения;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4) установление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5) особенности включения в реестр проблемных объектов многоквартирных домов и (или) иных объектов недвижимости, в отношении которых застройщиком более чем на шесть месяцев нарушены сроки завершения строительства (создания) многоквартирного дома и (или) иного объекта недвижимости и (или)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6) особенности передачи объекта долевого строительства участнику долевого строительства;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7) особенности и основания перечисления застройщику денежных средств участников долевого строительства на строительство (создание) многоквартирных домов и (или) иных объектов недвижимости, внесенных на счета, предусмотренные статьей 15.4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8) особенности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российские аналоги при условии, что такая замена не приводит к увеличению сметной стоимости строительства. В случае увеличения сметной стоимости строительства проводится государственная экспертиза проектной документации в части проверки </w:t>
      </w:r>
      <w:proofErr w:type="gramStart"/>
      <w:r w:rsidRPr="003F6E6B">
        <w:rPr>
          <w:rFonts w:ascii="Times New Roman" w:eastAsia="Times New Roman" w:hAnsi="Times New Roman" w:cs="Times New Roman"/>
          <w:color w:val="22272F"/>
          <w:sz w:val="23"/>
          <w:szCs w:val="23"/>
          <w:lang w:eastAsia="ru-RU"/>
        </w:rPr>
        <w:t>достоверности определения сметной стоимости строительства объектов капитального строительства</w:t>
      </w:r>
      <w:proofErr w:type="gramEnd"/>
      <w:r w:rsidRPr="003F6E6B">
        <w:rPr>
          <w:rFonts w:ascii="Times New Roman" w:eastAsia="Times New Roman" w:hAnsi="Times New Roman" w:cs="Times New Roman"/>
          <w:color w:val="22272F"/>
          <w:sz w:val="23"/>
          <w:szCs w:val="23"/>
          <w:lang w:eastAsia="ru-RU"/>
        </w:rPr>
        <w:t>. При этом срок проведения такой экспертизы не может превышать 14 рабочих дней, если иное не установлено Правительством Российской Федерации;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9) особенности и случаи проведения государственной экспертизы проектной документации, в том числе в части оценки соответствия проектной документации объектов капитального строительства требованиям в области охраны окружающей среды, требованиям государственной охраны объектов культурного наследия, без дополнительного проведения государственной экологической экспертизы, государственной историко-культурной экспертизы;</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10) особенности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размещения сведений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11) установление порядка и случаев изменения существенных </w:t>
      </w:r>
      <w:proofErr w:type="gramStart"/>
      <w:r w:rsidRPr="003F6E6B">
        <w:rPr>
          <w:rFonts w:ascii="Times New Roman" w:eastAsia="Times New Roman" w:hAnsi="Times New Roman" w:cs="Times New Roman"/>
          <w:color w:val="22272F"/>
          <w:sz w:val="23"/>
          <w:szCs w:val="23"/>
          <w:lang w:eastAsia="ru-RU"/>
        </w:rPr>
        <w:t>условий</w:t>
      </w:r>
      <w:proofErr w:type="gramEnd"/>
      <w:r w:rsidRPr="003F6E6B">
        <w:rPr>
          <w:rFonts w:ascii="Times New Roman" w:eastAsia="Times New Roman" w:hAnsi="Times New Roman" w:cs="Times New Roman"/>
          <w:color w:val="22272F"/>
          <w:sz w:val="23"/>
          <w:szCs w:val="23"/>
          <w:lang w:eastAsia="ru-RU"/>
        </w:rPr>
        <w:t xml:space="preserve">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lastRenderedPageBreak/>
        <w:t>12) особенности организации предоставления государственных и муниципальных услуг, в том числе условия и требования, соблюдение которых необходимо для предоставления таких услуг, порядок переоформления и продления или приостановления срока действия документов, выданных по результатам предоставления государственных и муниципальных услуг, установление особого порядка взаимодействия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а также местных</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администраций и иных органов местного самоуправления, многофункциональных центров предоставления государственных и муниципальных услуг, государственных и муниципальных учреждений и других организаций, в которых размещается государственное задание (заказ) или муниципальное задание (заказ), с заявителями, в том числе без необходимости личного посещения заявителями соответствующих органов и организаций, а также особенностей разработки и принятия административных регламентов предоставления государственных и муниципальных услуг;</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13) перечень товаров (групп товаров), в отношении которых не могут применяться отдельные положения Гражданского кодекса Российской Федерации о защите исключительных прав на результаты интеллектуальной деятельности, выраженные в таких товарах, и средства индивидуализации, которыми такие товары маркированы;</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14) установление особенностей правового регулирования трудовых отношений и иных непосредственно связанных с ними отношений, а также отношений в области содействия занятости населения с учетом мнения Российской трехсторонней комиссии по регулированию социально-трудовых отношений;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15) особенности выплаты пенсий, осуществления иных выплат и обеспечения по обязательному социальному страхованию от несчастных случаев на производстве и профессиональных заболеваний, установленных на основании законодательства Российской Федерации и международных соглашений Российской Федерации, лицам, проживающим за пределами территории Российской Федерации;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16) особенности правового регулирования в сфере оказания государственной социальной помощи отдельным категориям граждан, осуществления социальной защиты (поддержки) отдельных категорий граждан, а также предоставления отдельным категориям граждан в рамках социального обслуживания и государственной социальной помощи социальных услуг и иных социальных гарантий и выплат;</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17) особенности исчисления и установления величины прожиточного минимума в целом по Российской Федерации на душу населения и </w:t>
      </w:r>
      <w:proofErr w:type="gramStart"/>
      <w:r w:rsidRPr="003F6E6B">
        <w:rPr>
          <w:rFonts w:ascii="Times New Roman" w:eastAsia="Times New Roman" w:hAnsi="Times New Roman" w:cs="Times New Roman"/>
          <w:color w:val="22272F"/>
          <w:sz w:val="23"/>
          <w:szCs w:val="23"/>
          <w:lang w:eastAsia="ru-RU"/>
        </w:rPr>
        <w:t>по</w:t>
      </w:r>
      <w:proofErr w:type="gramEnd"/>
      <w:r w:rsidRPr="003F6E6B">
        <w:rPr>
          <w:rFonts w:ascii="Times New Roman" w:eastAsia="Times New Roman" w:hAnsi="Times New Roman" w:cs="Times New Roman"/>
          <w:color w:val="22272F"/>
          <w:sz w:val="23"/>
          <w:szCs w:val="23"/>
          <w:lang w:eastAsia="ru-RU"/>
        </w:rPr>
        <w:t xml:space="preserve"> </w:t>
      </w:r>
      <w:proofErr w:type="gramStart"/>
      <w:r w:rsidRPr="003F6E6B">
        <w:rPr>
          <w:rFonts w:ascii="Times New Roman" w:eastAsia="Times New Roman" w:hAnsi="Times New Roman" w:cs="Times New Roman"/>
          <w:color w:val="22272F"/>
          <w:sz w:val="23"/>
          <w:szCs w:val="23"/>
          <w:lang w:eastAsia="ru-RU"/>
        </w:rPr>
        <w:t>основным</w:t>
      </w:r>
      <w:proofErr w:type="gramEnd"/>
      <w:r w:rsidRPr="003F6E6B">
        <w:rPr>
          <w:rFonts w:ascii="Times New Roman" w:eastAsia="Times New Roman" w:hAnsi="Times New Roman" w:cs="Times New Roman"/>
          <w:color w:val="22272F"/>
          <w:sz w:val="23"/>
          <w:szCs w:val="23"/>
          <w:lang w:eastAsia="ru-RU"/>
        </w:rPr>
        <w:t xml:space="preserve"> социально-демографическим группам населения, в том числе для определения размера федеральной социальной доплаты к пенсии, предусмотренной Федеральным законом от 17 июля 1999 года № 178-ФЗ "О государственной социальной помощи";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18) особенности исчисления и установления минимального </w:t>
      </w:r>
      <w:proofErr w:type="gramStart"/>
      <w:r w:rsidRPr="003F6E6B">
        <w:rPr>
          <w:rFonts w:ascii="Times New Roman" w:eastAsia="Times New Roman" w:hAnsi="Times New Roman" w:cs="Times New Roman"/>
          <w:color w:val="22272F"/>
          <w:sz w:val="23"/>
          <w:szCs w:val="23"/>
          <w:lang w:eastAsia="ru-RU"/>
        </w:rPr>
        <w:t>размера оплаты труда</w:t>
      </w:r>
      <w:proofErr w:type="gramEnd"/>
      <w:r w:rsidRPr="003F6E6B">
        <w:rPr>
          <w:rFonts w:ascii="Times New Roman" w:eastAsia="Times New Roman" w:hAnsi="Times New Roman" w:cs="Times New Roman"/>
          <w:color w:val="22272F"/>
          <w:sz w:val="23"/>
          <w:szCs w:val="23"/>
          <w:lang w:eastAsia="ru-RU"/>
        </w:rPr>
        <w:t>, предусмотренного Федеральным законом от 19 июня 2000 года № 82-ФЗ "О минимальном размере оплаты труда";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19) особенности осуществления обязательного социального страхования от несчастных случаев на производстве и профессиональных заболеваний, предусмотренного Федеральным законом от 24 июля 1998 года № 125-ФЗ "Об обязательном социальном страховании от несчастных случаев на производстве и профессиональных заболеваний", в том числе:</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lastRenderedPageBreak/>
        <w:t>а) особенности проведения выездных проверок правильности исчисления и своевременности уплаты страховых взносов на обязательное социальное страхование от несчастных случаев на производстве и профессиональных заболеваний;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б) продление установленных сроков уплаты страховых взносов на обязательное социальное страхование от несчастных случаев на производстве и профессиональных заболеваний, пеней и штрафов для пострадавших отраслей;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в) дополнительные основания предоставления отсрочки (рассрочки) по уплате страховых взносов на обязательное социальное страхование от несчастных случаев на производстве и профессиональных заболеваний, пеней и штрафов для пострадавших отраслей;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20) изменение условий отнесения зарегистрированных в соответствии с законодательством Российской Федерации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21) особенности осуществления деятельности в связи с созданием объектов туристской индустрии и обеспечивающей их инфраструктуры.</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 </w:t>
      </w:r>
      <w:proofErr w:type="gramStart"/>
      <w:r w:rsidRPr="003F6E6B">
        <w:rPr>
          <w:rFonts w:ascii="Times New Roman" w:eastAsia="Times New Roman" w:hAnsi="Times New Roman" w:cs="Times New Roman"/>
          <w:color w:val="22272F"/>
          <w:sz w:val="23"/>
          <w:szCs w:val="23"/>
          <w:lang w:eastAsia="ru-RU"/>
        </w:rPr>
        <w:t>Отдельные полномочия Правительства Российской Федерации, указанные в части 1 настоящей статьи, могут быть возложены Правительством Российской Федерации на федеральные органы исполнительной власти, осуществляющие выработку государственной политики и нормативно-правовое регулирование в соответствующих сферах.</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19</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Установить, что Правительство Российской Федерации в 2022 году вправе принимать решения, предусматривающие для граждан, проходивших обучение за рубежом и вынужденных прервать его в связи с недружественными действиями иностранных государств, особенности приема на обучение по образовательным программам, имеющим государственную аккредитацию, образовательным программам дошкольного образования, программам подготовки научных и научно-педагогических кадров в аспирантуре (адъюнктуре), проведения государственной итоговой аттестации, а также признания в</w:t>
      </w:r>
      <w:proofErr w:type="gramEnd"/>
      <w:r w:rsidRPr="003F6E6B">
        <w:rPr>
          <w:rFonts w:ascii="Times New Roman" w:eastAsia="Times New Roman" w:hAnsi="Times New Roman" w:cs="Times New Roman"/>
          <w:color w:val="22272F"/>
          <w:sz w:val="23"/>
          <w:szCs w:val="23"/>
          <w:lang w:eastAsia="ru-RU"/>
        </w:rPr>
        <w:t xml:space="preserve"> Российской Федерации образования и (или) квалификации, </w:t>
      </w:r>
      <w:proofErr w:type="gramStart"/>
      <w:r w:rsidRPr="003F6E6B">
        <w:rPr>
          <w:rFonts w:ascii="Times New Roman" w:eastAsia="Times New Roman" w:hAnsi="Times New Roman" w:cs="Times New Roman"/>
          <w:color w:val="22272F"/>
          <w:sz w:val="23"/>
          <w:szCs w:val="23"/>
          <w:lang w:eastAsia="ru-RU"/>
        </w:rPr>
        <w:t>полученных</w:t>
      </w:r>
      <w:proofErr w:type="gramEnd"/>
      <w:r w:rsidRPr="003F6E6B">
        <w:rPr>
          <w:rFonts w:ascii="Times New Roman" w:eastAsia="Times New Roman" w:hAnsi="Times New Roman" w:cs="Times New Roman"/>
          <w:color w:val="22272F"/>
          <w:sz w:val="23"/>
          <w:szCs w:val="23"/>
          <w:lang w:eastAsia="ru-RU"/>
        </w:rPr>
        <w:t xml:space="preserve"> в иностранном государстве.</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20</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Установить, что до 31 декабря 2022 года: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 xml:space="preserve">1) решением Совета директоров Банка России могут быть установлены сроки раскрытия информации в форме отчета эмитента, бухгалтерской (финансовой) отчетности эмитента, списков аффилированных лиц, сроки составления и представления отчетности, а также другой предусмотренной федеральными законами и нормативными актами Банка России информации кредитными и </w:t>
      </w:r>
      <w:proofErr w:type="spellStart"/>
      <w:r w:rsidRPr="003F6E6B">
        <w:rPr>
          <w:rFonts w:ascii="Times New Roman" w:eastAsia="Times New Roman" w:hAnsi="Times New Roman" w:cs="Times New Roman"/>
          <w:color w:val="22272F"/>
          <w:sz w:val="23"/>
          <w:szCs w:val="23"/>
          <w:lang w:eastAsia="ru-RU"/>
        </w:rPr>
        <w:t>некредитными</w:t>
      </w:r>
      <w:proofErr w:type="spellEnd"/>
      <w:r w:rsidRPr="003F6E6B">
        <w:rPr>
          <w:rFonts w:ascii="Times New Roman" w:eastAsia="Times New Roman" w:hAnsi="Times New Roman" w:cs="Times New Roman"/>
          <w:color w:val="22272F"/>
          <w:sz w:val="23"/>
          <w:szCs w:val="23"/>
          <w:lang w:eastAsia="ru-RU"/>
        </w:rPr>
        <w:t xml:space="preserve"> финансовыми организациями, превышающие сроки раскрытия, составления и представления соответствующих отчетности и информации, установленные федеральными законами и нормативными</w:t>
      </w:r>
      <w:proofErr w:type="gramEnd"/>
      <w:r w:rsidRPr="003F6E6B">
        <w:rPr>
          <w:rFonts w:ascii="Times New Roman" w:eastAsia="Times New Roman" w:hAnsi="Times New Roman" w:cs="Times New Roman"/>
          <w:color w:val="22272F"/>
          <w:sz w:val="23"/>
          <w:szCs w:val="23"/>
          <w:lang w:eastAsia="ru-RU"/>
        </w:rPr>
        <w:t xml:space="preserve"> актами Банка России;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 решением Совета директоров Банка России могут быть установлены требования к деятельности кредитных и </w:t>
      </w:r>
      <w:proofErr w:type="spellStart"/>
      <w:r w:rsidRPr="003F6E6B">
        <w:rPr>
          <w:rFonts w:ascii="Times New Roman" w:eastAsia="Times New Roman" w:hAnsi="Times New Roman" w:cs="Times New Roman"/>
          <w:color w:val="22272F"/>
          <w:sz w:val="23"/>
          <w:szCs w:val="23"/>
          <w:lang w:eastAsia="ru-RU"/>
        </w:rPr>
        <w:t>некредитных</w:t>
      </w:r>
      <w:proofErr w:type="spellEnd"/>
      <w:r w:rsidRPr="003F6E6B">
        <w:rPr>
          <w:rFonts w:ascii="Times New Roman" w:eastAsia="Times New Roman" w:hAnsi="Times New Roman" w:cs="Times New Roman"/>
          <w:color w:val="22272F"/>
          <w:sz w:val="23"/>
          <w:szCs w:val="23"/>
          <w:lang w:eastAsia="ru-RU"/>
        </w:rPr>
        <w:t xml:space="preserve"> финансовых организаций, в том числе значения нормативов и показателей, требования к составу и структуре активов, порядку расчета и </w:t>
      </w:r>
      <w:r w:rsidRPr="003F6E6B">
        <w:rPr>
          <w:rFonts w:ascii="Times New Roman" w:eastAsia="Times New Roman" w:hAnsi="Times New Roman" w:cs="Times New Roman"/>
          <w:color w:val="22272F"/>
          <w:sz w:val="23"/>
          <w:szCs w:val="23"/>
          <w:lang w:eastAsia="ru-RU"/>
        </w:rPr>
        <w:lastRenderedPageBreak/>
        <w:t>размеру собственных средств (капитала), отличные от соответствующих требований, установленных федеральными законами и нормативными актами Банка России;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3) положения пункта 3 статьи 8 Федерального закона от 25 апреля 2002 года № 40-ФЗ "Об обязательном страховании гражданской ответственности владельцев транспортных средств" и части 5 статьи 7 Федерального закона от 27 июля 2010 года № 225-ФЗ "Об обязательном страховании гражданской ответственности владельца опасного объекта за причинение вреда в результате аварии на опасном объекте" о сроке действия установленных Банком России страховых тарифов</w:t>
      </w:r>
      <w:proofErr w:type="gramEnd"/>
      <w:r w:rsidRPr="003F6E6B">
        <w:rPr>
          <w:rFonts w:ascii="Times New Roman" w:eastAsia="Times New Roman" w:hAnsi="Times New Roman" w:cs="Times New Roman"/>
          <w:color w:val="22272F"/>
          <w:sz w:val="23"/>
          <w:szCs w:val="23"/>
          <w:lang w:eastAsia="ru-RU"/>
        </w:rPr>
        <w:t xml:space="preserve"> (предельных размеров базовых ставок страховых тарифов) не подлежат применению;</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4) решения Совета директоров Банка России по вопросам, предусмотренным настоящей статьей, подлежат обязательному официальному опубликованию в порядке, предусмотренном частью третьей статьи 7 Федерального закона от 10 июля 2002 года № 86-ФЗ "О Центральном банке Российской Федерации (Банке России)", в течение 10 дней со дня принятия этих решений;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6E6B">
        <w:rPr>
          <w:rFonts w:ascii="Times New Roman" w:eastAsia="Times New Roman" w:hAnsi="Times New Roman" w:cs="Times New Roman"/>
          <w:color w:val="22272F"/>
          <w:sz w:val="23"/>
          <w:szCs w:val="23"/>
          <w:lang w:eastAsia="ru-RU"/>
        </w:rPr>
        <w:t xml:space="preserve">5) в целях обеспечения финансовой стабильности Банк России на срок не более шести месяцев вправе решением Комитета банковского надзора или Комитета финансового надзора приостанавливать (ограничивать) проведение кредитными и </w:t>
      </w:r>
      <w:proofErr w:type="spellStart"/>
      <w:r w:rsidRPr="003F6E6B">
        <w:rPr>
          <w:rFonts w:ascii="Times New Roman" w:eastAsia="Times New Roman" w:hAnsi="Times New Roman" w:cs="Times New Roman"/>
          <w:color w:val="22272F"/>
          <w:sz w:val="23"/>
          <w:szCs w:val="23"/>
          <w:lang w:eastAsia="ru-RU"/>
        </w:rPr>
        <w:t>некредитными</w:t>
      </w:r>
      <w:proofErr w:type="spellEnd"/>
      <w:r w:rsidRPr="003F6E6B">
        <w:rPr>
          <w:rFonts w:ascii="Times New Roman" w:eastAsia="Times New Roman" w:hAnsi="Times New Roman" w:cs="Times New Roman"/>
          <w:color w:val="22272F"/>
          <w:sz w:val="23"/>
          <w:szCs w:val="23"/>
          <w:lang w:eastAsia="ru-RU"/>
        </w:rPr>
        <w:t xml:space="preserve"> финансовыми организациями операций и сделок, устанавливать нормативы, ограничивающие риски, на индивидуальной основе, вводить иные показатели деятельности кредитных и </w:t>
      </w:r>
      <w:proofErr w:type="spellStart"/>
      <w:r w:rsidRPr="003F6E6B">
        <w:rPr>
          <w:rFonts w:ascii="Times New Roman" w:eastAsia="Times New Roman" w:hAnsi="Times New Roman" w:cs="Times New Roman"/>
          <w:color w:val="22272F"/>
          <w:sz w:val="23"/>
          <w:szCs w:val="23"/>
          <w:lang w:eastAsia="ru-RU"/>
        </w:rPr>
        <w:t>некредитных</w:t>
      </w:r>
      <w:proofErr w:type="spellEnd"/>
      <w:r w:rsidRPr="003F6E6B">
        <w:rPr>
          <w:rFonts w:ascii="Times New Roman" w:eastAsia="Times New Roman" w:hAnsi="Times New Roman" w:cs="Times New Roman"/>
          <w:color w:val="22272F"/>
          <w:sz w:val="23"/>
          <w:szCs w:val="23"/>
          <w:lang w:eastAsia="ru-RU"/>
        </w:rPr>
        <w:t xml:space="preserve"> финансовых организаций, в том числе на индивидуальной основе.</w:t>
      </w:r>
      <w:proofErr w:type="gramEnd"/>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21</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Публичные акционерные общества вправе до 31 декабря 2022 года включительно приобретать размещенные ими акции (за исключением приобретения размещенных акций в целях сокращения их общего количества) при наличии в совокупности следующих условий: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приобретаемые акции допущены к организованным торгам;</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средневзвешенная цена приобретаемых акций, определенная за любые три месяца начиная с 1 февраля 2022 года, снизилась по сравнению со средневзвешенной ценой таких акций, определенной за три месяца начиная с 1 января 2021 года, на 20 и более процентов;</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3) значение основного индекса фондового рынка, рассчитанное организатором торговли за любые три месяца начиная с 1 февраля 2022 года, снизилось по сравнению со значением такого индекса, рассчитанным организатором торговли за три месяца начиная с 1 января 2021 года, на 20 и более процентов;</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4) акции приобретаются на организованных торгах на основании заявок, адресованных неограниченному кругу участников торгов;</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5) приобретение акций осуществляется брокером по поручению публичного акционерного общества;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6) советом директоров (наблюдательным советом) публичного акционерного общества </w:t>
      </w:r>
      <w:proofErr w:type="gramStart"/>
      <w:r w:rsidRPr="003F6E6B">
        <w:rPr>
          <w:rFonts w:ascii="Times New Roman" w:eastAsia="Times New Roman" w:hAnsi="Times New Roman" w:cs="Times New Roman"/>
          <w:color w:val="22272F"/>
          <w:sz w:val="23"/>
          <w:szCs w:val="23"/>
          <w:lang w:eastAsia="ru-RU"/>
        </w:rPr>
        <w:t>принято решение о приобретении размещенных им акций в соответствии с требованиями настоящей статьи, которым определены категории (типы) приобретаемых акций, количество приобретаемых акций каждой категории (типа), срок, в течение которого осуществляется приобретение акций и который должен истекать не позднее 31 декабря 2022 года.</w:t>
      </w:r>
      <w:proofErr w:type="gramEnd"/>
      <w:r w:rsidRPr="003F6E6B">
        <w:rPr>
          <w:rFonts w:ascii="Times New Roman" w:eastAsia="Times New Roman" w:hAnsi="Times New Roman" w:cs="Times New Roman"/>
          <w:color w:val="22272F"/>
          <w:sz w:val="23"/>
          <w:szCs w:val="23"/>
          <w:lang w:eastAsia="ru-RU"/>
        </w:rPr>
        <w:t xml:space="preserve"> Информация, касающаяся приобретения публичным акционерным обществом собственных акций, может не раскрываться в форме сообщения о существенном факте, если это </w:t>
      </w:r>
      <w:r w:rsidRPr="003F6E6B">
        <w:rPr>
          <w:rFonts w:ascii="Times New Roman" w:eastAsia="Times New Roman" w:hAnsi="Times New Roman" w:cs="Times New Roman"/>
          <w:color w:val="22272F"/>
          <w:sz w:val="23"/>
          <w:szCs w:val="23"/>
          <w:lang w:eastAsia="ru-RU"/>
        </w:rPr>
        <w:lastRenderedPageBreak/>
        <w:t>предусмотрено принятым решением о приобретении акций, или раскрываться в установленный таким решением срок.</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2. Публичное акционерное общество, осуществляющее приобретение выпущенных им акций в соответствии с настоящей статьей, обязано направить в Банк России уведомление об осуществлении приобретения акций с приложением документов, подтверждающих соблюдение условий, предусмотренных частью 1 настоящей статьи. Уведомление и прилагаемые к нему документы направляются в электронной форме через личный кабинет, доступ к которому предоставляется Банком России публичному акционерному обществу в соответствии с частью третьей статьи 76.9 Федерального закона от 10 июля 2002 года № 86-ФЗ "О Центральном банке Российской Федерации (Банке России)".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3. Положения пунктов 4, 5, 7, 8 статьи 72 Федерального закона от 26 декабря 1995 года № 208-ФЗ "Об акционерных обществах" не применяются к публичным акционерным обществам, осуществляющим приобретение размещенных ими акций в соответствии с частью 1 настоящей статьей.</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4. Кредитные организации вправе до 31 декабря 2022 года открывать банковский счет (вклад) в иностранной валюте клиенту - физическому лицу без личного </w:t>
      </w:r>
      <w:proofErr w:type="gramStart"/>
      <w:r w:rsidRPr="003F6E6B">
        <w:rPr>
          <w:rFonts w:ascii="Times New Roman" w:eastAsia="Times New Roman" w:hAnsi="Times New Roman" w:cs="Times New Roman"/>
          <w:color w:val="22272F"/>
          <w:sz w:val="23"/>
          <w:szCs w:val="23"/>
          <w:lang w:eastAsia="ru-RU"/>
        </w:rPr>
        <w:t>присутствия</w:t>
      </w:r>
      <w:proofErr w:type="gramEnd"/>
      <w:r w:rsidRPr="003F6E6B">
        <w:rPr>
          <w:rFonts w:ascii="Times New Roman" w:eastAsia="Times New Roman" w:hAnsi="Times New Roman" w:cs="Times New Roman"/>
          <w:color w:val="22272F"/>
          <w:sz w:val="23"/>
          <w:szCs w:val="23"/>
          <w:lang w:eastAsia="ru-RU"/>
        </w:rPr>
        <w:t xml:space="preserve"> открывающего счет (вклад) клиента - физического лица либо его представителя в случае перевода этим физическим лицом денежных средств в иностранной валюте со своего банковского счета (вклада), открытого в кредитной организации, подвергшейся недружественным действиям иностранных государств, в кредитную организацию, открывающую счет (вклад), если одновременно с осуществлением такого перевода кредитная организация, осуществляющая перевод денежных средств, передает другой кредитной организации сведения, установленные при проведении идентификации такого клиента - физического лица. Указанный перевод денежных средств осуществляется кредитной организацией после получения согласия в письменной форме клиента - физического лица на передачу и использование сведений о таком физическом лице, установленных при проведении его идентификации, кредитной организации в целях заключения с ним договора банковского счета (вклада).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5. Способ и форма передачи сведений, предусмотренных настоящей статьей, определяются кредитными организациями.</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3F6E6B">
        <w:rPr>
          <w:rFonts w:ascii="Times New Roman" w:eastAsia="Times New Roman" w:hAnsi="Times New Roman" w:cs="Times New Roman"/>
          <w:b/>
          <w:color w:val="22272F"/>
          <w:sz w:val="23"/>
          <w:szCs w:val="23"/>
          <w:lang w:eastAsia="ru-RU"/>
        </w:rPr>
        <w:t>Статья 22</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1. Настоящий Федеральный закон вступает в силу со дня его официального опубликования.</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xml:space="preserve">2. </w:t>
      </w:r>
      <w:proofErr w:type="gramStart"/>
      <w:r w:rsidRPr="003F6E6B">
        <w:rPr>
          <w:rFonts w:ascii="Times New Roman" w:eastAsia="Times New Roman" w:hAnsi="Times New Roman" w:cs="Times New Roman"/>
          <w:color w:val="22272F"/>
          <w:sz w:val="23"/>
          <w:szCs w:val="23"/>
          <w:lang w:eastAsia="ru-RU"/>
        </w:rPr>
        <w:t>Положения статей 6 и 7 Федерального закона от 3 апреля 2020 года №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(в редакции настоящего Федерального закона) распространяются на правоотношения, возникшие из кредитных договоров (договоров займа), которые заключены до дня вступления</w:t>
      </w:r>
      <w:proofErr w:type="gramEnd"/>
      <w:r w:rsidRPr="003F6E6B">
        <w:rPr>
          <w:rFonts w:ascii="Times New Roman" w:eastAsia="Times New Roman" w:hAnsi="Times New Roman" w:cs="Times New Roman"/>
          <w:color w:val="22272F"/>
          <w:sz w:val="23"/>
          <w:szCs w:val="23"/>
          <w:lang w:eastAsia="ru-RU"/>
        </w:rPr>
        <w:t xml:space="preserve"> в силу настоящего Федерального закона.</w:t>
      </w:r>
    </w:p>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3. Пункты 5.1, 5.2 и 28.1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применяются до истечения двух лет со дня официального опубликования настоящего Федерального закона.</w:t>
      </w:r>
    </w:p>
    <w:tbl>
      <w:tblPr>
        <w:tblW w:w="5000" w:type="pct"/>
        <w:tblCellMar>
          <w:top w:w="15" w:type="dxa"/>
          <w:left w:w="15" w:type="dxa"/>
          <w:bottom w:w="15" w:type="dxa"/>
          <w:right w:w="15" w:type="dxa"/>
        </w:tblCellMar>
        <w:tblLook w:val="04A0" w:firstRow="1" w:lastRow="0" w:firstColumn="1" w:lastColumn="0" w:noHBand="0" w:noVBand="1"/>
      </w:tblPr>
      <w:tblGrid>
        <w:gridCol w:w="6256"/>
        <w:gridCol w:w="3129"/>
      </w:tblGrid>
      <w:tr w:rsidR="003F6E6B" w:rsidRPr="003F6E6B" w:rsidTr="003F6E6B">
        <w:tc>
          <w:tcPr>
            <w:tcW w:w="3300" w:type="pct"/>
            <w:vAlign w:val="bottom"/>
            <w:hideMark/>
          </w:tcPr>
          <w:p w:rsidR="003F6E6B" w:rsidRPr="003F6E6B" w:rsidRDefault="003F6E6B" w:rsidP="003F6E6B">
            <w:pPr>
              <w:spacing w:after="0" w:line="240" w:lineRule="auto"/>
              <w:rPr>
                <w:rFonts w:ascii="Times New Roman" w:eastAsia="Times New Roman" w:hAnsi="Times New Roman" w:cs="Times New Roman"/>
                <w:sz w:val="24"/>
                <w:szCs w:val="24"/>
                <w:lang w:eastAsia="ru-RU"/>
              </w:rPr>
            </w:pPr>
            <w:r w:rsidRPr="003F6E6B">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3F6E6B" w:rsidRPr="003F6E6B" w:rsidRDefault="003F6E6B" w:rsidP="003F6E6B">
            <w:pPr>
              <w:spacing w:after="0" w:line="240" w:lineRule="auto"/>
              <w:jc w:val="right"/>
              <w:rPr>
                <w:rFonts w:ascii="Times New Roman" w:eastAsia="Times New Roman" w:hAnsi="Times New Roman" w:cs="Times New Roman"/>
                <w:sz w:val="24"/>
                <w:szCs w:val="24"/>
                <w:lang w:eastAsia="ru-RU"/>
              </w:rPr>
            </w:pPr>
            <w:r w:rsidRPr="003F6E6B">
              <w:rPr>
                <w:rFonts w:ascii="Times New Roman" w:eastAsia="Times New Roman" w:hAnsi="Times New Roman" w:cs="Times New Roman"/>
                <w:sz w:val="24"/>
                <w:szCs w:val="24"/>
                <w:lang w:eastAsia="ru-RU"/>
              </w:rPr>
              <w:t>В. Путин</w:t>
            </w:r>
          </w:p>
        </w:tc>
      </w:tr>
    </w:tbl>
    <w:p w:rsidR="003F6E6B" w:rsidRPr="003F6E6B" w:rsidRDefault="003F6E6B" w:rsidP="003F6E6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 </w:t>
      </w:r>
    </w:p>
    <w:p w:rsidR="003F6E6B" w:rsidRPr="003F6E6B" w:rsidRDefault="003F6E6B" w:rsidP="003F6E6B">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lastRenderedPageBreak/>
        <w:t>Москва, Кремль</w:t>
      </w:r>
    </w:p>
    <w:p w:rsidR="003F6E6B" w:rsidRPr="003F6E6B" w:rsidRDefault="003F6E6B" w:rsidP="003F6E6B">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F6E6B">
        <w:rPr>
          <w:rFonts w:ascii="Times New Roman" w:eastAsia="Times New Roman" w:hAnsi="Times New Roman" w:cs="Times New Roman"/>
          <w:color w:val="22272F"/>
          <w:sz w:val="23"/>
          <w:szCs w:val="23"/>
          <w:lang w:eastAsia="ru-RU"/>
        </w:rPr>
        <w:t>8 марта 2022 года</w:t>
      </w:r>
    </w:p>
    <w:p w:rsidR="003F6E6B" w:rsidRPr="003F6E6B" w:rsidRDefault="003F6E6B" w:rsidP="003F6E6B">
      <w:pPr>
        <w:spacing w:before="100" w:beforeAutospacing="1" w:after="100" w:afterAutospacing="1" w:line="240" w:lineRule="auto"/>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w:t>
      </w:r>
      <w:r w:rsidRPr="003F6E6B">
        <w:rPr>
          <w:rFonts w:ascii="Times New Roman" w:eastAsia="Times New Roman" w:hAnsi="Times New Roman" w:cs="Times New Roman"/>
          <w:color w:val="22272F"/>
          <w:sz w:val="23"/>
          <w:szCs w:val="23"/>
          <w:lang w:eastAsia="ru-RU"/>
        </w:rPr>
        <w:t> 46-ФЗ</w:t>
      </w:r>
    </w:p>
    <w:p w:rsidR="0058000F" w:rsidRDefault="0058000F"/>
    <w:sectPr w:rsidR="00580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E6B"/>
    <w:rsid w:val="003F6E6B"/>
    <w:rsid w:val="0058000F"/>
    <w:rsid w:val="00B855D0"/>
    <w:rsid w:val="00F43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F6E6B"/>
  </w:style>
  <w:style w:type="character" w:styleId="a3">
    <w:name w:val="Hyperlink"/>
    <w:basedOn w:val="a0"/>
    <w:uiPriority w:val="99"/>
    <w:semiHidden/>
    <w:unhideWhenUsed/>
    <w:rsid w:val="003F6E6B"/>
    <w:rPr>
      <w:color w:val="0000FF"/>
      <w:u w:val="single"/>
    </w:rPr>
  </w:style>
  <w:style w:type="paragraph" w:customStyle="1" w:styleId="s15">
    <w:name w:val="s_15"/>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F6E6B"/>
  </w:style>
  <w:style w:type="character" w:styleId="a3">
    <w:name w:val="Hyperlink"/>
    <w:basedOn w:val="a0"/>
    <w:uiPriority w:val="99"/>
    <w:semiHidden/>
    <w:unhideWhenUsed/>
    <w:rsid w:val="003F6E6B"/>
    <w:rPr>
      <w:color w:val="0000FF"/>
      <w:u w:val="single"/>
    </w:rPr>
  </w:style>
  <w:style w:type="paragraph" w:customStyle="1" w:styleId="s15">
    <w:name w:val="s_15"/>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F6E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082945">
      <w:bodyDiv w:val="1"/>
      <w:marLeft w:val="0"/>
      <w:marRight w:val="0"/>
      <w:marTop w:val="0"/>
      <w:marBottom w:val="0"/>
      <w:divBdr>
        <w:top w:val="none" w:sz="0" w:space="0" w:color="auto"/>
        <w:left w:val="none" w:sz="0" w:space="0" w:color="auto"/>
        <w:bottom w:val="none" w:sz="0" w:space="0" w:color="auto"/>
        <w:right w:val="none" w:sz="0" w:space="0" w:color="auto"/>
      </w:divBdr>
      <w:divsChild>
        <w:div w:id="89156565">
          <w:marLeft w:val="0"/>
          <w:marRight w:val="0"/>
          <w:marTop w:val="0"/>
          <w:marBottom w:val="0"/>
          <w:divBdr>
            <w:top w:val="none" w:sz="0" w:space="0" w:color="auto"/>
            <w:left w:val="none" w:sz="0" w:space="0" w:color="auto"/>
            <w:bottom w:val="none" w:sz="0" w:space="0" w:color="auto"/>
            <w:right w:val="none" w:sz="0" w:space="0" w:color="auto"/>
          </w:divBdr>
          <w:divsChild>
            <w:div w:id="1033459737">
              <w:marLeft w:val="0"/>
              <w:marRight w:val="0"/>
              <w:marTop w:val="0"/>
              <w:marBottom w:val="0"/>
              <w:divBdr>
                <w:top w:val="none" w:sz="0" w:space="0" w:color="auto"/>
                <w:left w:val="none" w:sz="0" w:space="0" w:color="auto"/>
                <w:bottom w:val="none" w:sz="0" w:space="0" w:color="auto"/>
                <w:right w:val="none" w:sz="0" w:space="0" w:color="auto"/>
              </w:divBdr>
            </w:div>
            <w:div w:id="1179154033">
              <w:marLeft w:val="0"/>
              <w:marRight w:val="0"/>
              <w:marTop w:val="0"/>
              <w:marBottom w:val="0"/>
              <w:divBdr>
                <w:top w:val="none" w:sz="0" w:space="0" w:color="auto"/>
                <w:left w:val="none" w:sz="0" w:space="0" w:color="auto"/>
                <w:bottom w:val="none" w:sz="0" w:space="0" w:color="auto"/>
                <w:right w:val="none" w:sz="0" w:space="0" w:color="auto"/>
              </w:divBdr>
              <w:divsChild>
                <w:div w:id="1735272826">
                  <w:marLeft w:val="0"/>
                  <w:marRight w:val="0"/>
                  <w:marTop w:val="0"/>
                  <w:marBottom w:val="0"/>
                  <w:divBdr>
                    <w:top w:val="none" w:sz="0" w:space="0" w:color="auto"/>
                    <w:left w:val="none" w:sz="0" w:space="0" w:color="auto"/>
                    <w:bottom w:val="none" w:sz="0" w:space="0" w:color="auto"/>
                    <w:right w:val="none" w:sz="0" w:space="0" w:color="auto"/>
                  </w:divBdr>
                </w:div>
                <w:div w:id="947658495">
                  <w:marLeft w:val="0"/>
                  <w:marRight w:val="0"/>
                  <w:marTop w:val="0"/>
                  <w:marBottom w:val="0"/>
                  <w:divBdr>
                    <w:top w:val="none" w:sz="0" w:space="0" w:color="auto"/>
                    <w:left w:val="none" w:sz="0" w:space="0" w:color="auto"/>
                    <w:bottom w:val="none" w:sz="0" w:space="0" w:color="auto"/>
                    <w:right w:val="none" w:sz="0" w:space="0" w:color="auto"/>
                  </w:divBdr>
                </w:div>
                <w:div w:id="8252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19628">
          <w:marLeft w:val="0"/>
          <w:marRight w:val="0"/>
          <w:marTop w:val="0"/>
          <w:marBottom w:val="0"/>
          <w:divBdr>
            <w:top w:val="none" w:sz="0" w:space="0" w:color="auto"/>
            <w:left w:val="none" w:sz="0" w:space="0" w:color="auto"/>
            <w:bottom w:val="none" w:sz="0" w:space="0" w:color="auto"/>
            <w:right w:val="none" w:sz="0" w:space="0" w:color="auto"/>
          </w:divBdr>
          <w:divsChild>
            <w:div w:id="1941376736">
              <w:marLeft w:val="0"/>
              <w:marRight w:val="0"/>
              <w:marTop w:val="0"/>
              <w:marBottom w:val="0"/>
              <w:divBdr>
                <w:top w:val="none" w:sz="0" w:space="0" w:color="auto"/>
                <w:left w:val="none" w:sz="0" w:space="0" w:color="auto"/>
                <w:bottom w:val="none" w:sz="0" w:space="0" w:color="auto"/>
                <w:right w:val="none" w:sz="0" w:space="0" w:color="auto"/>
              </w:divBdr>
            </w:div>
          </w:divsChild>
        </w:div>
        <w:div w:id="855579433">
          <w:marLeft w:val="0"/>
          <w:marRight w:val="0"/>
          <w:marTop w:val="0"/>
          <w:marBottom w:val="0"/>
          <w:divBdr>
            <w:top w:val="none" w:sz="0" w:space="0" w:color="auto"/>
            <w:left w:val="none" w:sz="0" w:space="0" w:color="auto"/>
            <w:bottom w:val="none" w:sz="0" w:space="0" w:color="auto"/>
            <w:right w:val="none" w:sz="0" w:space="0" w:color="auto"/>
          </w:divBdr>
          <w:divsChild>
            <w:div w:id="110901314">
              <w:marLeft w:val="0"/>
              <w:marRight w:val="0"/>
              <w:marTop w:val="0"/>
              <w:marBottom w:val="0"/>
              <w:divBdr>
                <w:top w:val="none" w:sz="0" w:space="0" w:color="auto"/>
                <w:left w:val="none" w:sz="0" w:space="0" w:color="auto"/>
                <w:bottom w:val="none" w:sz="0" w:space="0" w:color="auto"/>
                <w:right w:val="none" w:sz="0" w:space="0" w:color="auto"/>
              </w:divBdr>
            </w:div>
            <w:div w:id="652759220">
              <w:marLeft w:val="0"/>
              <w:marRight w:val="0"/>
              <w:marTop w:val="0"/>
              <w:marBottom w:val="0"/>
              <w:divBdr>
                <w:top w:val="none" w:sz="0" w:space="0" w:color="auto"/>
                <w:left w:val="none" w:sz="0" w:space="0" w:color="auto"/>
                <w:bottom w:val="none" w:sz="0" w:space="0" w:color="auto"/>
                <w:right w:val="none" w:sz="0" w:space="0" w:color="auto"/>
              </w:divBdr>
              <w:divsChild>
                <w:div w:id="133001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30790">
          <w:marLeft w:val="0"/>
          <w:marRight w:val="0"/>
          <w:marTop w:val="0"/>
          <w:marBottom w:val="0"/>
          <w:divBdr>
            <w:top w:val="none" w:sz="0" w:space="0" w:color="auto"/>
            <w:left w:val="none" w:sz="0" w:space="0" w:color="auto"/>
            <w:bottom w:val="none" w:sz="0" w:space="0" w:color="auto"/>
            <w:right w:val="none" w:sz="0" w:space="0" w:color="auto"/>
          </w:divBdr>
          <w:divsChild>
            <w:div w:id="1217006234">
              <w:marLeft w:val="0"/>
              <w:marRight w:val="0"/>
              <w:marTop w:val="0"/>
              <w:marBottom w:val="0"/>
              <w:divBdr>
                <w:top w:val="none" w:sz="0" w:space="0" w:color="auto"/>
                <w:left w:val="none" w:sz="0" w:space="0" w:color="auto"/>
                <w:bottom w:val="none" w:sz="0" w:space="0" w:color="auto"/>
                <w:right w:val="none" w:sz="0" w:space="0" w:color="auto"/>
              </w:divBdr>
              <w:divsChild>
                <w:div w:id="2084987439">
                  <w:marLeft w:val="0"/>
                  <w:marRight w:val="0"/>
                  <w:marTop w:val="0"/>
                  <w:marBottom w:val="0"/>
                  <w:divBdr>
                    <w:top w:val="none" w:sz="0" w:space="0" w:color="auto"/>
                    <w:left w:val="none" w:sz="0" w:space="0" w:color="auto"/>
                    <w:bottom w:val="none" w:sz="0" w:space="0" w:color="auto"/>
                    <w:right w:val="none" w:sz="0" w:space="0" w:color="auto"/>
                  </w:divBdr>
                </w:div>
              </w:divsChild>
            </w:div>
            <w:div w:id="2056001206">
              <w:marLeft w:val="0"/>
              <w:marRight w:val="0"/>
              <w:marTop w:val="0"/>
              <w:marBottom w:val="0"/>
              <w:divBdr>
                <w:top w:val="none" w:sz="0" w:space="0" w:color="auto"/>
                <w:left w:val="none" w:sz="0" w:space="0" w:color="auto"/>
                <w:bottom w:val="none" w:sz="0" w:space="0" w:color="auto"/>
                <w:right w:val="none" w:sz="0" w:space="0" w:color="auto"/>
              </w:divBdr>
              <w:divsChild>
                <w:div w:id="9890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660">
          <w:marLeft w:val="0"/>
          <w:marRight w:val="0"/>
          <w:marTop w:val="0"/>
          <w:marBottom w:val="0"/>
          <w:divBdr>
            <w:top w:val="none" w:sz="0" w:space="0" w:color="auto"/>
            <w:left w:val="none" w:sz="0" w:space="0" w:color="auto"/>
            <w:bottom w:val="none" w:sz="0" w:space="0" w:color="auto"/>
            <w:right w:val="none" w:sz="0" w:space="0" w:color="auto"/>
          </w:divBdr>
          <w:divsChild>
            <w:div w:id="325935464">
              <w:marLeft w:val="0"/>
              <w:marRight w:val="0"/>
              <w:marTop w:val="0"/>
              <w:marBottom w:val="0"/>
              <w:divBdr>
                <w:top w:val="none" w:sz="0" w:space="0" w:color="auto"/>
                <w:left w:val="none" w:sz="0" w:space="0" w:color="auto"/>
                <w:bottom w:val="none" w:sz="0" w:space="0" w:color="auto"/>
                <w:right w:val="none" w:sz="0" w:space="0" w:color="auto"/>
              </w:divBdr>
              <w:divsChild>
                <w:div w:id="1928154072">
                  <w:marLeft w:val="0"/>
                  <w:marRight w:val="0"/>
                  <w:marTop w:val="0"/>
                  <w:marBottom w:val="0"/>
                  <w:divBdr>
                    <w:top w:val="none" w:sz="0" w:space="0" w:color="auto"/>
                    <w:left w:val="none" w:sz="0" w:space="0" w:color="auto"/>
                    <w:bottom w:val="none" w:sz="0" w:space="0" w:color="auto"/>
                    <w:right w:val="none" w:sz="0" w:space="0" w:color="auto"/>
                  </w:divBdr>
                </w:div>
                <w:div w:id="757794420">
                  <w:marLeft w:val="0"/>
                  <w:marRight w:val="0"/>
                  <w:marTop w:val="0"/>
                  <w:marBottom w:val="0"/>
                  <w:divBdr>
                    <w:top w:val="none" w:sz="0" w:space="0" w:color="auto"/>
                    <w:left w:val="none" w:sz="0" w:space="0" w:color="auto"/>
                    <w:bottom w:val="none" w:sz="0" w:space="0" w:color="auto"/>
                    <w:right w:val="none" w:sz="0" w:space="0" w:color="auto"/>
                  </w:divBdr>
                </w:div>
              </w:divsChild>
            </w:div>
            <w:div w:id="1378050702">
              <w:marLeft w:val="0"/>
              <w:marRight w:val="0"/>
              <w:marTop w:val="0"/>
              <w:marBottom w:val="0"/>
              <w:divBdr>
                <w:top w:val="none" w:sz="0" w:space="0" w:color="auto"/>
                <w:left w:val="none" w:sz="0" w:space="0" w:color="auto"/>
                <w:bottom w:val="none" w:sz="0" w:space="0" w:color="auto"/>
                <w:right w:val="none" w:sz="0" w:space="0" w:color="auto"/>
              </w:divBdr>
              <w:divsChild>
                <w:div w:id="20867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1823">
          <w:marLeft w:val="0"/>
          <w:marRight w:val="0"/>
          <w:marTop w:val="0"/>
          <w:marBottom w:val="0"/>
          <w:divBdr>
            <w:top w:val="none" w:sz="0" w:space="0" w:color="auto"/>
            <w:left w:val="none" w:sz="0" w:space="0" w:color="auto"/>
            <w:bottom w:val="none" w:sz="0" w:space="0" w:color="auto"/>
            <w:right w:val="none" w:sz="0" w:space="0" w:color="auto"/>
          </w:divBdr>
          <w:divsChild>
            <w:div w:id="1204562504">
              <w:marLeft w:val="0"/>
              <w:marRight w:val="0"/>
              <w:marTop w:val="0"/>
              <w:marBottom w:val="0"/>
              <w:divBdr>
                <w:top w:val="none" w:sz="0" w:space="0" w:color="auto"/>
                <w:left w:val="none" w:sz="0" w:space="0" w:color="auto"/>
                <w:bottom w:val="none" w:sz="0" w:space="0" w:color="auto"/>
                <w:right w:val="none" w:sz="0" w:space="0" w:color="auto"/>
              </w:divBdr>
            </w:div>
            <w:div w:id="2132043671">
              <w:marLeft w:val="0"/>
              <w:marRight w:val="0"/>
              <w:marTop w:val="0"/>
              <w:marBottom w:val="0"/>
              <w:divBdr>
                <w:top w:val="none" w:sz="0" w:space="0" w:color="auto"/>
                <w:left w:val="none" w:sz="0" w:space="0" w:color="auto"/>
                <w:bottom w:val="none" w:sz="0" w:space="0" w:color="auto"/>
                <w:right w:val="none" w:sz="0" w:space="0" w:color="auto"/>
              </w:divBdr>
              <w:divsChild>
                <w:div w:id="422605972">
                  <w:marLeft w:val="0"/>
                  <w:marRight w:val="0"/>
                  <w:marTop w:val="0"/>
                  <w:marBottom w:val="0"/>
                  <w:divBdr>
                    <w:top w:val="none" w:sz="0" w:space="0" w:color="auto"/>
                    <w:left w:val="none" w:sz="0" w:space="0" w:color="auto"/>
                    <w:bottom w:val="none" w:sz="0" w:space="0" w:color="auto"/>
                    <w:right w:val="none" w:sz="0" w:space="0" w:color="auto"/>
                  </w:divBdr>
                </w:div>
              </w:divsChild>
            </w:div>
            <w:div w:id="1011684524">
              <w:marLeft w:val="0"/>
              <w:marRight w:val="0"/>
              <w:marTop w:val="0"/>
              <w:marBottom w:val="0"/>
              <w:divBdr>
                <w:top w:val="none" w:sz="0" w:space="0" w:color="auto"/>
                <w:left w:val="none" w:sz="0" w:space="0" w:color="auto"/>
                <w:bottom w:val="none" w:sz="0" w:space="0" w:color="auto"/>
                <w:right w:val="none" w:sz="0" w:space="0" w:color="auto"/>
              </w:divBdr>
            </w:div>
          </w:divsChild>
        </w:div>
        <w:div w:id="1847745255">
          <w:marLeft w:val="0"/>
          <w:marRight w:val="0"/>
          <w:marTop w:val="0"/>
          <w:marBottom w:val="0"/>
          <w:divBdr>
            <w:top w:val="none" w:sz="0" w:space="0" w:color="auto"/>
            <w:left w:val="none" w:sz="0" w:space="0" w:color="auto"/>
            <w:bottom w:val="none" w:sz="0" w:space="0" w:color="auto"/>
            <w:right w:val="none" w:sz="0" w:space="0" w:color="auto"/>
          </w:divBdr>
          <w:divsChild>
            <w:div w:id="1313486366">
              <w:marLeft w:val="0"/>
              <w:marRight w:val="0"/>
              <w:marTop w:val="0"/>
              <w:marBottom w:val="0"/>
              <w:divBdr>
                <w:top w:val="none" w:sz="0" w:space="0" w:color="auto"/>
                <w:left w:val="none" w:sz="0" w:space="0" w:color="auto"/>
                <w:bottom w:val="none" w:sz="0" w:space="0" w:color="auto"/>
                <w:right w:val="none" w:sz="0" w:space="0" w:color="auto"/>
              </w:divBdr>
            </w:div>
            <w:div w:id="772671121">
              <w:marLeft w:val="0"/>
              <w:marRight w:val="0"/>
              <w:marTop w:val="0"/>
              <w:marBottom w:val="0"/>
              <w:divBdr>
                <w:top w:val="none" w:sz="0" w:space="0" w:color="auto"/>
                <w:left w:val="none" w:sz="0" w:space="0" w:color="auto"/>
                <w:bottom w:val="none" w:sz="0" w:space="0" w:color="auto"/>
                <w:right w:val="none" w:sz="0" w:space="0" w:color="auto"/>
              </w:divBdr>
              <w:divsChild>
                <w:div w:id="104937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27149">
          <w:marLeft w:val="0"/>
          <w:marRight w:val="0"/>
          <w:marTop w:val="0"/>
          <w:marBottom w:val="0"/>
          <w:divBdr>
            <w:top w:val="none" w:sz="0" w:space="0" w:color="auto"/>
            <w:left w:val="none" w:sz="0" w:space="0" w:color="auto"/>
            <w:bottom w:val="none" w:sz="0" w:space="0" w:color="auto"/>
            <w:right w:val="none" w:sz="0" w:space="0" w:color="auto"/>
          </w:divBdr>
          <w:divsChild>
            <w:div w:id="1674185759">
              <w:marLeft w:val="0"/>
              <w:marRight w:val="0"/>
              <w:marTop w:val="0"/>
              <w:marBottom w:val="0"/>
              <w:divBdr>
                <w:top w:val="none" w:sz="0" w:space="0" w:color="auto"/>
                <w:left w:val="none" w:sz="0" w:space="0" w:color="auto"/>
                <w:bottom w:val="none" w:sz="0" w:space="0" w:color="auto"/>
                <w:right w:val="none" w:sz="0" w:space="0" w:color="auto"/>
              </w:divBdr>
            </w:div>
            <w:div w:id="2067102240">
              <w:marLeft w:val="0"/>
              <w:marRight w:val="0"/>
              <w:marTop w:val="0"/>
              <w:marBottom w:val="0"/>
              <w:divBdr>
                <w:top w:val="none" w:sz="0" w:space="0" w:color="auto"/>
                <w:left w:val="none" w:sz="0" w:space="0" w:color="auto"/>
                <w:bottom w:val="none" w:sz="0" w:space="0" w:color="auto"/>
                <w:right w:val="none" w:sz="0" w:space="0" w:color="auto"/>
              </w:divBdr>
              <w:divsChild>
                <w:div w:id="70741383">
                  <w:marLeft w:val="0"/>
                  <w:marRight w:val="0"/>
                  <w:marTop w:val="0"/>
                  <w:marBottom w:val="0"/>
                  <w:divBdr>
                    <w:top w:val="none" w:sz="0" w:space="0" w:color="auto"/>
                    <w:left w:val="none" w:sz="0" w:space="0" w:color="auto"/>
                    <w:bottom w:val="none" w:sz="0" w:space="0" w:color="auto"/>
                    <w:right w:val="none" w:sz="0" w:space="0" w:color="auto"/>
                  </w:divBdr>
                </w:div>
              </w:divsChild>
            </w:div>
            <w:div w:id="1150713620">
              <w:marLeft w:val="0"/>
              <w:marRight w:val="0"/>
              <w:marTop w:val="0"/>
              <w:marBottom w:val="0"/>
              <w:divBdr>
                <w:top w:val="none" w:sz="0" w:space="0" w:color="auto"/>
                <w:left w:val="none" w:sz="0" w:space="0" w:color="auto"/>
                <w:bottom w:val="none" w:sz="0" w:space="0" w:color="auto"/>
                <w:right w:val="none" w:sz="0" w:space="0" w:color="auto"/>
              </w:divBdr>
              <w:divsChild>
                <w:div w:id="1601178813">
                  <w:marLeft w:val="0"/>
                  <w:marRight w:val="0"/>
                  <w:marTop w:val="0"/>
                  <w:marBottom w:val="0"/>
                  <w:divBdr>
                    <w:top w:val="none" w:sz="0" w:space="0" w:color="auto"/>
                    <w:left w:val="none" w:sz="0" w:space="0" w:color="auto"/>
                    <w:bottom w:val="none" w:sz="0" w:space="0" w:color="auto"/>
                    <w:right w:val="none" w:sz="0" w:space="0" w:color="auto"/>
                  </w:divBdr>
                  <w:divsChild>
                    <w:div w:id="1417560142">
                      <w:marLeft w:val="0"/>
                      <w:marRight w:val="0"/>
                      <w:marTop w:val="0"/>
                      <w:marBottom w:val="0"/>
                      <w:divBdr>
                        <w:top w:val="none" w:sz="0" w:space="0" w:color="auto"/>
                        <w:left w:val="none" w:sz="0" w:space="0" w:color="auto"/>
                        <w:bottom w:val="none" w:sz="0" w:space="0" w:color="auto"/>
                        <w:right w:val="none" w:sz="0" w:space="0" w:color="auto"/>
                      </w:divBdr>
                    </w:div>
                    <w:div w:id="316155182">
                      <w:marLeft w:val="0"/>
                      <w:marRight w:val="0"/>
                      <w:marTop w:val="0"/>
                      <w:marBottom w:val="0"/>
                      <w:divBdr>
                        <w:top w:val="none" w:sz="0" w:space="0" w:color="auto"/>
                        <w:left w:val="none" w:sz="0" w:space="0" w:color="auto"/>
                        <w:bottom w:val="none" w:sz="0" w:space="0" w:color="auto"/>
                        <w:right w:val="none" w:sz="0" w:space="0" w:color="auto"/>
                      </w:divBdr>
                    </w:div>
                  </w:divsChild>
                </w:div>
                <w:div w:id="1119178620">
                  <w:marLeft w:val="0"/>
                  <w:marRight w:val="0"/>
                  <w:marTop w:val="0"/>
                  <w:marBottom w:val="0"/>
                  <w:divBdr>
                    <w:top w:val="none" w:sz="0" w:space="0" w:color="auto"/>
                    <w:left w:val="none" w:sz="0" w:space="0" w:color="auto"/>
                    <w:bottom w:val="none" w:sz="0" w:space="0" w:color="auto"/>
                    <w:right w:val="none" w:sz="0" w:space="0" w:color="auto"/>
                  </w:divBdr>
                </w:div>
                <w:div w:id="374962793">
                  <w:marLeft w:val="0"/>
                  <w:marRight w:val="0"/>
                  <w:marTop w:val="0"/>
                  <w:marBottom w:val="0"/>
                  <w:divBdr>
                    <w:top w:val="none" w:sz="0" w:space="0" w:color="auto"/>
                    <w:left w:val="none" w:sz="0" w:space="0" w:color="auto"/>
                    <w:bottom w:val="none" w:sz="0" w:space="0" w:color="auto"/>
                    <w:right w:val="none" w:sz="0" w:space="0" w:color="auto"/>
                  </w:divBdr>
                  <w:divsChild>
                    <w:div w:id="166069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936">
              <w:marLeft w:val="0"/>
              <w:marRight w:val="0"/>
              <w:marTop w:val="0"/>
              <w:marBottom w:val="0"/>
              <w:divBdr>
                <w:top w:val="none" w:sz="0" w:space="0" w:color="auto"/>
                <w:left w:val="none" w:sz="0" w:space="0" w:color="auto"/>
                <w:bottom w:val="none" w:sz="0" w:space="0" w:color="auto"/>
                <w:right w:val="none" w:sz="0" w:space="0" w:color="auto"/>
              </w:divBdr>
              <w:divsChild>
                <w:div w:id="14474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1715">
          <w:marLeft w:val="0"/>
          <w:marRight w:val="0"/>
          <w:marTop w:val="0"/>
          <w:marBottom w:val="0"/>
          <w:divBdr>
            <w:top w:val="none" w:sz="0" w:space="0" w:color="auto"/>
            <w:left w:val="none" w:sz="0" w:space="0" w:color="auto"/>
            <w:bottom w:val="none" w:sz="0" w:space="0" w:color="auto"/>
            <w:right w:val="none" w:sz="0" w:space="0" w:color="auto"/>
          </w:divBdr>
        </w:div>
        <w:div w:id="382801130">
          <w:marLeft w:val="0"/>
          <w:marRight w:val="0"/>
          <w:marTop w:val="0"/>
          <w:marBottom w:val="0"/>
          <w:divBdr>
            <w:top w:val="none" w:sz="0" w:space="0" w:color="auto"/>
            <w:left w:val="none" w:sz="0" w:space="0" w:color="auto"/>
            <w:bottom w:val="none" w:sz="0" w:space="0" w:color="auto"/>
            <w:right w:val="none" w:sz="0" w:space="0" w:color="auto"/>
          </w:divBdr>
          <w:divsChild>
            <w:div w:id="1868449190">
              <w:marLeft w:val="0"/>
              <w:marRight w:val="0"/>
              <w:marTop w:val="0"/>
              <w:marBottom w:val="0"/>
              <w:divBdr>
                <w:top w:val="none" w:sz="0" w:space="0" w:color="auto"/>
                <w:left w:val="none" w:sz="0" w:space="0" w:color="auto"/>
                <w:bottom w:val="none" w:sz="0" w:space="0" w:color="auto"/>
                <w:right w:val="none" w:sz="0" w:space="0" w:color="auto"/>
              </w:divBdr>
              <w:divsChild>
                <w:div w:id="391343742">
                  <w:marLeft w:val="0"/>
                  <w:marRight w:val="0"/>
                  <w:marTop w:val="0"/>
                  <w:marBottom w:val="0"/>
                  <w:divBdr>
                    <w:top w:val="none" w:sz="0" w:space="0" w:color="auto"/>
                    <w:left w:val="none" w:sz="0" w:space="0" w:color="auto"/>
                    <w:bottom w:val="none" w:sz="0" w:space="0" w:color="auto"/>
                    <w:right w:val="none" w:sz="0" w:space="0" w:color="auto"/>
                  </w:divBdr>
                </w:div>
              </w:divsChild>
            </w:div>
            <w:div w:id="1877309232">
              <w:marLeft w:val="0"/>
              <w:marRight w:val="0"/>
              <w:marTop w:val="0"/>
              <w:marBottom w:val="0"/>
              <w:divBdr>
                <w:top w:val="none" w:sz="0" w:space="0" w:color="auto"/>
                <w:left w:val="none" w:sz="0" w:space="0" w:color="auto"/>
                <w:bottom w:val="none" w:sz="0" w:space="0" w:color="auto"/>
                <w:right w:val="none" w:sz="0" w:space="0" w:color="auto"/>
              </w:divBdr>
              <w:divsChild>
                <w:div w:id="40010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40055">
          <w:marLeft w:val="0"/>
          <w:marRight w:val="0"/>
          <w:marTop w:val="0"/>
          <w:marBottom w:val="0"/>
          <w:divBdr>
            <w:top w:val="none" w:sz="0" w:space="0" w:color="auto"/>
            <w:left w:val="none" w:sz="0" w:space="0" w:color="auto"/>
            <w:bottom w:val="none" w:sz="0" w:space="0" w:color="auto"/>
            <w:right w:val="none" w:sz="0" w:space="0" w:color="auto"/>
          </w:divBdr>
          <w:divsChild>
            <w:div w:id="1829007995">
              <w:marLeft w:val="0"/>
              <w:marRight w:val="0"/>
              <w:marTop w:val="0"/>
              <w:marBottom w:val="0"/>
              <w:divBdr>
                <w:top w:val="none" w:sz="0" w:space="0" w:color="auto"/>
                <w:left w:val="none" w:sz="0" w:space="0" w:color="auto"/>
                <w:bottom w:val="none" w:sz="0" w:space="0" w:color="auto"/>
                <w:right w:val="none" w:sz="0" w:space="0" w:color="auto"/>
              </w:divBdr>
            </w:div>
            <w:div w:id="355154727">
              <w:marLeft w:val="0"/>
              <w:marRight w:val="0"/>
              <w:marTop w:val="0"/>
              <w:marBottom w:val="0"/>
              <w:divBdr>
                <w:top w:val="none" w:sz="0" w:space="0" w:color="auto"/>
                <w:left w:val="none" w:sz="0" w:space="0" w:color="auto"/>
                <w:bottom w:val="none" w:sz="0" w:space="0" w:color="auto"/>
                <w:right w:val="none" w:sz="0" w:space="0" w:color="auto"/>
              </w:divBdr>
              <w:divsChild>
                <w:div w:id="371081110">
                  <w:marLeft w:val="0"/>
                  <w:marRight w:val="0"/>
                  <w:marTop w:val="0"/>
                  <w:marBottom w:val="0"/>
                  <w:divBdr>
                    <w:top w:val="none" w:sz="0" w:space="0" w:color="auto"/>
                    <w:left w:val="none" w:sz="0" w:space="0" w:color="auto"/>
                    <w:bottom w:val="none" w:sz="0" w:space="0" w:color="auto"/>
                    <w:right w:val="none" w:sz="0" w:space="0" w:color="auto"/>
                  </w:divBdr>
                  <w:divsChild>
                    <w:div w:id="196162574">
                      <w:marLeft w:val="0"/>
                      <w:marRight w:val="0"/>
                      <w:marTop w:val="0"/>
                      <w:marBottom w:val="0"/>
                      <w:divBdr>
                        <w:top w:val="none" w:sz="0" w:space="0" w:color="auto"/>
                        <w:left w:val="none" w:sz="0" w:space="0" w:color="auto"/>
                        <w:bottom w:val="none" w:sz="0" w:space="0" w:color="auto"/>
                        <w:right w:val="none" w:sz="0" w:space="0" w:color="auto"/>
                      </w:divBdr>
                    </w:div>
                  </w:divsChild>
                </w:div>
                <w:div w:id="115609091">
                  <w:marLeft w:val="0"/>
                  <w:marRight w:val="0"/>
                  <w:marTop w:val="0"/>
                  <w:marBottom w:val="0"/>
                  <w:divBdr>
                    <w:top w:val="none" w:sz="0" w:space="0" w:color="auto"/>
                    <w:left w:val="none" w:sz="0" w:space="0" w:color="auto"/>
                    <w:bottom w:val="none" w:sz="0" w:space="0" w:color="auto"/>
                    <w:right w:val="none" w:sz="0" w:space="0" w:color="auto"/>
                  </w:divBdr>
                  <w:divsChild>
                    <w:div w:id="2050690029">
                      <w:marLeft w:val="0"/>
                      <w:marRight w:val="0"/>
                      <w:marTop w:val="0"/>
                      <w:marBottom w:val="0"/>
                      <w:divBdr>
                        <w:top w:val="none" w:sz="0" w:space="0" w:color="auto"/>
                        <w:left w:val="none" w:sz="0" w:space="0" w:color="auto"/>
                        <w:bottom w:val="none" w:sz="0" w:space="0" w:color="auto"/>
                        <w:right w:val="none" w:sz="0" w:space="0" w:color="auto"/>
                      </w:divBdr>
                    </w:div>
                  </w:divsChild>
                </w:div>
                <w:div w:id="93524073">
                  <w:marLeft w:val="0"/>
                  <w:marRight w:val="0"/>
                  <w:marTop w:val="0"/>
                  <w:marBottom w:val="0"/>
                  <w:divBdr>
                    <w:top w:val="none" w:sz="0" w:space="0" w:color="auto"/>
                    <w:left w:val="none" w:sz="0" w:space="0" w:color="auto"/>
                    <w:bottom w:val="none" w:sz="0" w:space="0" w:color="auto"/>
                    <w:right w:val="none" w:sz="0" w:space="0" w:color="auto"/>
                  </w:divBdr>
                  <w:divsChild>
                    <w:div w:id="132218475">
                      <w:marLeft w:val="0"/>
                      <w:marRight w:val="0"/>
                      <w:marTop w:val="0"/>
                      <w:marBottom w:val="0"/>
                      <w:divBdr>
                        <w:top w:val="none" w:sz="0" w:space="0" w:color="auto"/>
                        <w:left w:val="none" w:sz="0" w:space="0" w:color="auto"/>
                        <w:bottom w:val="none" w:sz="0" w:space="0" w:color="auto"/>
                        <w:right w:val="none" w:sz="0" w:space="0" w:color="auto"/>
                      </w:divBdr>
                    </w:div>
                  </w:divsChild>
                </w:div>
                <w:div w:id="1806848677">
                  <w:marLeft w:val="0"/>
                  <w:marRight w:val="0"/>
                  <w:marTop w:val="0"/>
                  <w:marBottom w:val="0"/>
                  <w:divBdr>
                    <w:top w:val="none" w:sz="0" w:space="0" w:color="auto"/>
                    <w:left w:val="none" w:sz="0" w:space="0" w:color="auto"/>
                    <w:bottom w:val="none" w:sz="0" w:space="0" w:color="auto"/>
                    <w:right w:val="none" w:sz="0" w:space="0" w:color="auto"/>
                  </w:divBdr>
                  <w:divsChild>
                    <w:div w:id="4899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1873">
          <w:marLeft w:val="0"/>
          <w:marRight w:val="0"/>
          <w:marTop w:val="0"/>
          <w:marBottom w:val="0"/>
          <w:divBdr>
            <w:top w:val="none" w:sz="0" w:space="0" w:color="auto"/>
            <w:left w:val="none" w:sz="0" w:space="0" w:color="auto"/>
            <w:bottom w:val="none" w:sz="0" w:space="0" w:color="auto"/>
            <w:right w:val="none" w:sz="0" w:space="0" w:color="auto"/>
          </w:divBdr>
          <w:divsChild>
            <w:div w:id="1578978890">
              <w:marLeft w:val="0"/>
              <w:marRight w:val="0"/>
              <w:marTop w:val="0"/>
              <w:marBottom w:val="0"/>
              <w:divBdr>
                <w:top w:val="none" w:sz="0" w:space="0" w:color="auto"/>
                <w:left w:val="none" w:sz="0" w:space="0" w:color="auto"/>
                <w:bottom w:val="none" w:sz="0" w:space="0" w:color="auto"/>
                <w:right w:val="none" w:sz="0" w:space="0" w:color="auto"/>
              </w:divBdr>
            </w:div>
          </w:divsChild>
        </w:div>
        <w:div w:id="325324635">
          <w:marLeft w:val="0"/>
          <w:marRight w:val="0"/>
          <w:marTop w:val="0"/>
          <w:marBottom w:val="0"/>
          <w:divBdr>
            <w:top w:val="none" w:sz="0" w:space="0" w:color="auto"/>
            <w:left w:val="none" w:sz="0" w:space="0" w:color="auto"/>
            <w:bottom w:val="none" w:sz="0" w:space="0" w:color="auto"/>
            <w:right w:val="none" w:sz="0" w:space="0" w:color="auto"/>
          </w:divBdr>
          <w:divsChild>
            <w:div w:id="1974865775">
              <w:marLeft w:val="0"/>
              <w:marRight w:val="0"/>
              <w:marTop w:val="0"/>
              <w:marBottom w:val="0"/>
              <w:divBdr>
                <w:top w:val="none" w:sz="0" w:space="0" w:color="auto"/>
                <w:left w:val="none" w:sz="0" w:space="0" w:color="auto"/>
                <w:bottom w:val="none" w:sz="0" w:space="0" w:color="auto"/>
                <w:right w:val="none" w:sz="0" w:space="0" w:color="auto"/>
              </w:divBdr>
              <w:divsChild>
                <w:div w:id="122501939">
                  <w:marLeft w:val="0"/>
                  <w:marRight w:val="0"/>
                  <w:marTop w:val="0"/>
                  <w:marBottom w:val="0"/>
                  <w:divBdr>
                    <w:top w:val="none" w:sz="0" w:space="0" w:color="auto"/>
                    <w:left w:val="none" w:sz="0" w:space="0" w:color="auto"/>
                    <w:bottom w:val="none" w:sz="0" w:space="0" w:color="auto"/>
                    <w:right w:val="none" w:sz="0" w:space="0" w:color="auto"/>
                  </w:divBdr>
                </w:div>
                <w:div w:id="893154883">
                  <w:marLeft w:val="0"/>
                  <w:marRight w:val="0"/>
                  <w:marTop w:val="0"/>
                  <w:marBottom w:val="0"/>
                  <w:divBdr>
                    <w:top w:val="none" w:sz="0" w:space="0" w:color="auto"/>
                    <w:left w:val="none" w:sz="0" w:space="0" w:color="auto"/>
                    <w:bottom w:val="none" w:sz="0" w:space="0" w:color="auto"/>
                    <w:right w:val="none" w:sz="0" w:space="0" w:color="auto"/>
                  </w:divBdr>
                </w:div>
                <w:div w:id="290787889">
                  <w:marLeft w:val="0"/>
                  <w:marRight w:val="0"/>
                  <w:marTop w:val="0"/>
                  <w:marBottom w:val="0"/>
                  <w:divBdr>
                    <w:top w:val="none" w:sz="0" w:space="0" w:color="auto"/>
                    <w:left w:val="none" w:sz="0" w:space="0" w:color="auto"/>
                    <w:bottom w:val="none" w:sz="0" w:space="0" w:color="auto"/>
                    <w:right w:val="none" w:sz="0" w:space="0" w:color="auto"/>
                  </w:divBdr>
                </w:div>
              </w:divsChild>
            </w:div>
            <w:div w:id="1895967958">
              <w:marLeft w:val="0"/>
              <w:marRight w:val="0"/>
              <w:marTop w:val="0"/>
              <w:marBottom w:val="0"/>
              <w:divBdr>
                <w:top w:val="none" w:sz="0" w:space="0" w:color="auto"/>
                <w:left w:val="none" w:sz="0" w:space="0" w:color="auto"/>
                <w:bottom w:val="none" w:sz="0" w:space="0" w:color="auto"/>
                <w:right w:val="none" w:sz="0" w:space="0" w:color="auto"/>
              </w:divBdr>
              <w:divsChild>
                <w:div w:id="374504897">
                  <w:marLeft w:val="0"/>
                  <w:marRight w:val="0"/>
                  <w:marTop w:val="0"/>
                  <w:marBottom w:val="0"/>
                  <w:divBdr>
                    <w:top w:val="none" w:sz="0" w:space="0" w:color="auto"/>
                    <w:left w:val="none" w:sz="0" w:space="0" w:color="auto"/>
                    <w:bottom w:val="none" w:sz="0" w:space="0" w:color="auto"/>
                    <w:right w:val="none" w:sz="0" w:space="0" w:color="auto"/>
                  </w:divBdr>
                </w:div>
                <w:div w:id="190795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84419">
          <w:marLeft w:val="0"/>
          <w:marRight w:val="0"/>
          <w:marTop w:val="0"/>
          <w:marBottom w:val="0"/>
          <w:divBdr>
            <w:top w:val="none" w:sz="0" w:space="0" w:color="auto"/>
            <w:left w:val="none" w:sz="0" w:space="0" w:color="auto"/>
            <w:bottom w:val="none" w:sz="0" w:space="0" w:color="auto"/>
            <w:right w:val="none" w:sz="0" w:space="0" w:color="auto"/>
          </w:divBdr>
          <w:divsChild>
            <w:div w:id="873729731">
              <w:marLeft w:val="0"/>
              <w:marRight w:val="0"/>
              <w:marTop w:val="0"/>
              <w:marBottom w:val="0"/>
              <w:divBdr>
                <w:top w:val="none" w:sz="0" w:space="0" w:color="auto"/>
                <w:left w:val="none" w:sz="0" w:space="0" w:color="auto"/>
                <w:bottom w:val="none" w:sz="0" w:space="0" w:color="auto"/>
                <w:right w:val="none" w:sz="0" w:space="0" w:color="auto"/>
              </w:divBdr>
            </w:div>
            <w:div w:id="1368872107">
              <w:marLeft w:val="0"/>
              <w:marRight w:val="0"/>
              <w:marTop w:val="0"/>
              <w:marBottom w:val="0"/>
              <w:divBdr>
                <w:top w:val="none" w:sz="0" w:space="0" w:color="auto"/>
                <w:left w:val="none" w:sz="0" w:space="0" w:color="auto"/>
                <w:bottom w:val="none" w:sz="0" w:space="0" w:color="auto"/>
                <w:right w:val="none" w:sz="0" w:space="0" w:color="auto"/>
              </w:divBdr>
            </w:div>
          </w:divsChild>
        </w:div>
        <w:div w:id="1821264281">
          <w:marLeft w:val="0"/>
          <w:marRight w:val="0"/>
          <w:marTop w:val="0"/>
          <w:marBottom w:val="0"/>
          <w:divBdr>
            <w:top w:val="none" w:sz="0" w:space="0" w:color="auto"/>
            <w:left w:val="none" w:sz="0" w:space="0" w:color="auto"/>
            <w:bottom w:val="none" w:sz="0" w:space="0" w:color="auto"/>
            <w:right w:val="none" w:sz="0" w:space="0" w:color="auto"/>
          </w:divBdr>
          <w:divsChild>
            <w:div w:id="759303095">
              <w:marLeft w:val="0"/>
              <w:marRight w:val="0"/>
              <w:marTop w:val="0"/>
              <w:marBottom w:val="0"/>
              <w:divBdr>
                <w:top w:val="none" w:sz="0" w:space="0" w:color="auto"/>
                <w:left w:val="none" w:sz="0" w:space="0" w:color="auto"/>
                <w:bottom w:val="none" w:sz="0" w:space="0" w:color="auto"/>
                <w:right w:val="none" w:sz="0" w:space="0" w:color="auto"/>
              </w:divBdr>
            </w:div>
            <w:div w:id="1764497616">
              <w:marLeft w:val="0"/>
              <w:marRight w:val="0"/>
              <w:marTop w:val="0"/>
              <w:marBottom w:val="0"/>
              <w:divBdr>
                <w:top w:val="none" w:sz="0" w:space="0" w:color="auto"/>
                <w:left w:val="none" w:sz="0" w:space="0" w:color="auto"/>
                <w:bottom w:val="none" w:sz="0" w:space="0" w:color="auto"/>
                <w:right w:val="none" w:sz="0" w:space="0" w:color="auto"/>
              </w:divBdr>
            </w:div>
          </w:divsChild>
        </w:div>
        <w:div w:id="337075612">
          <w:marLeft w:val="0"/>
          <w:marRight w:val="0"/>
          <w:marTop w:val="0"/>
          <w:marBottom w:val="0"/>
          <w:divBdr>
            <w:top w:val="none" w:sz="0" w:space="0" w:color="auto"/>
            <w:left w:val="none" w:sz="0" w:space="0" w:color="auto"/>
            <w:bottom w:val="none" w:sz="0" w:space="0" w:color="auto"/>
            <w:right w:val="none" w:sz="0" w:space="0" w:color="auto"/>
          </w:divBdr>
          <w:divsChild>
            <w:div w:id="200634472">
              <w:marLeft w:val="0"/>
              <w:marRight w:val="0"/>
              <w:marTop w:val="0"/>
              <w:marBottom w:val="0"/>
              <w:divBdr>
                <w:top w:val="none" w:sz="0" w:space="0" w:color="auto"/>
                <w:left w:val="none" w:sz="0" w:space="0" w:color="auto"/>
                <w:bottom w:val="none" w:sz="0" w:space="0" w:color="auto"/>
                <w:right w:val="none" w:sz="0" w:space="0" w:color="auto"/>
              </w:divBdr>
            </w:div>
            <w:div w:id="1723795223">
              <w:marLeft w:val="0"/>
              <w:marRight w:val="0"/>
              <w:marTop w:val="0"/>
              <w:marBottom w:val="0"/>
              <w:divBdr>
                <w:top w:val="none" w:sz="0" w:space="0" w:color="auto"/>
                <w:left w:val="none" w:sz="0" w:space="0" w:color="auto"/>
                <w:bottom w:val="none" w:sz="0" w:space="0" w:color="auto"/>
                <w:right w:val="none" w:sz="0" w:space="0" w:color="auto"/>
              </w:divBdr>
            </w:div>
          </w:divsChild>
        </w:div>
        <w:div w:id="60256471">
          <w:marLeft w:val="0"/>
          <w:marRight w:val="0"/>
          <w:marTop w:val="0"/>
          <w:marBottom w:val="0"/>
          <w:divBdr>
            <w:top w:val="none" w:sz="0" w:space="0" w:color="auto"/>
            <w:left w:val="none" w:sz="0" w:space="0" w:color="auto"/>
            <w:bottom w:val="none" w:sz="0" w:space="0" w:color="auto"/>
            <w:right w:val="none" w:sz="0" w:space="0" w:color="auto"/>
          </w:divBdr>
          <w:divsChild>
            <w:div w:id="355157187">
              <w:marLeft w:val="0"/>
              <w:marRight w:val="0"/>
              <w:marTop w:val="0"/>
              <w:marBottom w:val="0"/>
              <w:divBdr>
                <w:top w:val="none" w:sz="0" w:space="0" w:color="auto"/>
                <w:left w:val="none" w:sz="0" w:space="0" w:color="auto"/>
                <w:bottom w:val="none" w:sz="0" w:space="0" w:color="auto"/>
                <w:right w:val="none" w:sz="0" w:space="0" w:color="auto"/>
              </w:divBdr>
              <w:divsChild>
                <w:div w:id="1580016681">
                  <w:marLeft w:val="0"/>
                  <w:marRight w:val="0"/>
                  <w:marTop w:val="0"/>
                  <w:marBottom w:val="0"/>
                  <w:divBdr>
                    <w:top w:val="none" w:sz="0" w:space="0" w:color="auto"/>
                    <w:left w:val="none" w:sz="0" w:space="0" w:color="auto"/>
                    <w:bottom w:val="none" w:sz="0" w:space="0" w:color="auto"/>
                    <w:right w:val="none" w:sz="0" w:space="0" w:color="auto"/>
                  </w:divBdr>
                </w:div>
                <w:div w:id="1085540770">
                  <w:marLeft w:val="0"/>
                  <w:marRight w:val="0"/>
                  <w:marTop w:val="0"/>
                  <w:marBottom w:val="0"/>
                  <w:divBdr>
                    <w:top w:val="none" w:sz="0" w:space="0" w:color="auto"/>
                    <w:left w:val="none" w:sz="0" w:space="0" w:color="auto"/>
                    <w:bottom w:val="none" w:sz="0" w:space="0" w:color="auto"/>
                    <w:right w:val="none" w:sz="0" w:space="0" w:color="auto"/>
                  </w:divBdr>
                </w:div>
                <w:div w:id="232860876">
                  <w:marLeft w:val="0"/>
                  <w:marRight w:val="0"/>
                  <w:marTop w:val="0"/>
                  <w:marBottom w:val="0"/>
                  <w:divBdr>
                    <w:top w:val="none" w:sz="0" w:space="0" w:color="auto"/>
                    <w:left w:val="none" w:sz="0" w:space="0" w:color="auto"/>
                    <w:bottom w:val="none" w:sz="0" w:space="0" w:color="auto"/>
                    <w:right w:val="none" w:sz="0" w:space="0" w:color="auto"/>
                  </w:divBdr>
                </w:div>
              </w:divsChild>
            </w:div>
            <w:div w:id="2017922747">
              <w:marLeft w:val="0"/>
              <w:marRight w:val="0"/>
              <w:marTop w:val="0"/>
              <w:marBottom w:val="0"/>
              <w:divBdr>
                <w:top w:val="none" w:sz="0" w:space="0" w:color="auto"/>
                <w:left w:val="none" w:sz="0" w:space="0" w:color="auto"/>
                <w:bottom w:val="none" w:sz="0" w:space="0" w:color="auto"/>
                <w:right w:val="none" w:sz="0" w:space="0" w:color="auto"/>
              </w:divBdr>
            </w:div>
            <w:div w:id="939681335">
              <w:marLeft w:val="0"/>
              <w:marRight w:val="0"/>
              <w:marTop w:val="0"/>
              <w:marBottom w:val="0"/>
              <w:divBdr>
                <w:top w:val="none" w:sz="0" w:space="0" w:color="auto"/>
                <w:left w:val="none" w:sz="0" w:space="0" w:color="auto"/>
                <w:bottom w:val="none" w:sz="0" w:space="0" w:color="auto"/>
                <w:right w:val="none" w:sz="0" w:space="0" w:color="auto"/>
              </w:divBdr>
            </w:div>
            <w:div w:id="2000574657">
              <w:marLeft w:val="0"/>
              <w:marRight w:val="0"/>
              <w:marTop w:val="0"/>
              <w:marBottom w:val="0"/>
              <w:divBdr>
                <w:top w:val="none" w:sz="0" w:space="0" w:color="auto"/>
                <w:left w:val="none" w:sz="0" w:space="0" w:color="auto"/>
                <w:bottom w:val="none" w:sz="0" w:space="0" w:color="auto"/>
                <w:right w:val="none" w:sz="0" w:space="0" w:color="auto"/>
              </w:divBdr>
            </w:div>
            <w:div w:id="1943411077">
              <w:marLeft w:val="0"/>
              <w:marRight w:val="0"/>
              <w:marTop w:val="0"/>
              <w:marBottom w:val="0"/>
              <w:divBdr>
                <w:top w:val="none" w:sz="0" w:space="0" w:color="auto"/>
                <w:left w:val="none" w:sz="0" w:space="0" w:color="auto"/>
                <w:bottom w:val="none" w:sz="0" w:space="0" w:color="auto"/>
                <w:right w:val="none" w:sz="0" w:space="0" w:color="auto"/>
              </w:divBdr>
            </w:div>
          </w:divsChild>
        </w:div>
        <w:div w:id="1614288247">
          <w:marLeft w:val="0"/>
          <w:marRight w:val="0"/>
          <w:marTop w:val="0"/>
          <w:marBottom w:val="0"/>
          <w:divBdr>
            <w:top w:val="none" w:sz="0" w:space="0" w:color="auto"/>
            <w:left w:val="none" w:sz="0" w:space="0" w:color="auto"/>
            <w:bottom w:val="none" w:sz="0" w:space="0" w:color="auto"/>
            <w:right w:val="none" w:sz="0" w:space="0" w:color="auto"/>
          </w:divBdr>
          <w:divsChild>
            <w:div w:id="1036662910">
              <w:marLeft w:val="0"/>
              <w:marRight w:val="0"/>
              <w:marTop w:val="0"/>
              <w:marBottom w:val="0"/>
              <w:divBdr>
                <w:top w:val="none" w:sz="0" w:space="0" w:color="auto"/>
                <w:left w:val="none" w:sz="0" w:space="0" w:color="auto"/>
                <w:bottom w:val="none" w:sz="0" w:space="0" w:color="auto"/>
                <w:right w:val="none" w:sz="0" w:space="0" w:color="auto"/>
              </w:divBdr>
              <w:divsChild>
                <w:div w:id="351537166">
                  <w:marLeft w:val="0"/>
                  <w:marRight w:val="0"/>
                  <w:marTop w:val="0"/>
                  <w:marBottom w:val="0"/>
                  <w:divBdr>
                    <w:top w:val="none" w:sz="0" w:space="0" w:color="auto"/>
                    <w:left w:val="none" w:sz="0" w:space="0" w:color="auto"/>
                    <w:bottom w:val="none" w:sz="0" w:space="0" w:color="auto"/>
                    <w:right w:val="none" w:sz="0" w:space="0" w:color="auto"/>
                  </w:divBdr>
                </w:div>
                <w:div w:id="2061131353">
                  <w:marLeft w:val="0"/>
                  <w:marRight w:val="0"/>
                  <w:marTop w:val="0"/>
                  <w:marBottom w:val="0"/>
                  <w:divBdr>
                    <w:top w:val="none" w:sz="0" w:space="0" w:color="auto"/>
                    <w:left w:val="none" w:sz="0" w:space="0" w:color="auto"/>
                    <w:bottom w:val="none" w:sz="0" w:space="0" w:color="auto"/>
                    <w:right w:val="none" w:sz="0" w:space="0" w:color="auto"/>
                  </w:divBdr>
                </w:div>
                <w:div w:id="22050933">
                  <w:marLeft w:val="0"/>
                  <w:marRight w:val="0"/>
                  <w:marTop w:val="0"/>
                  <w:marBottom w:val="0"/>
                  <w:divBdr>
                    <w:top w:val="none" w:sz="0" w:space="0" w:color="auto"/>
                    <w:left w:val="none" w:sz="0" w:space="0" w:color="auto"/>
                    <w:bottom w:val="none" w:sz="0" w:space="0" w:color="auto"/>
                    <w:right w:val="none" w:sz="0" w:space="0" w:color="auto"/>
                  </w:divBdr>
                  <w:divsChild>
                    <w:div w:id="418060074">
                      <w:marLeft w:val="0"/>
                      <w:marRight w:val="0"/>
                      <w:marTop w:val="0"/>
                      <w:marBottom w:val="0"/>
                      <w:divBdr>
                        <w:top w:val="none" w:sz="0" w:space="0" w:color="auto"/>
                        <w:left w:val="none" w:sz="0" w:space="0" w:color="auto"/>
                        <w:bottom w:val="none" w:sz="0" w:space="0" w:color="auto"/>
                        <w:right w:val="none" w:sz="0" w:space="0" w:color="auto"/>
                      </w:divBdr>
                    </w:div>
                    <w:div w:id="917708792">
                      <w:marLeft w:val="0"/>
                      <w:marRight w:val="0"/>
                      <w:marTop w:val="0"/>
                      <w:marBottom w:val="0"/>
                      <w:divBdr>
                        <w:top w:val="none" w:sz="0" w:space="0" w:color="auto"/>
                        <w:left w:val="none" w:sz="0" w:space="0" w:color="auto"/>
                        <w:bottom w:val="none" w:sz="0" w:space="0" w:color="auto"/>
                        <w:right w:val="none" w:sz="0" w:space="0" w:color="auto"/>
                      </w:divBdr>
                    </w:div>
                    <w:div w:id="1815101738">
                      <w:marLeft w:val="0"/>
                      <w:marRight w:val="0"/>
                      <w:marTop w:val="0"/>
                      <w:marBottom w:val="0"/>
                      <w:divBdr>
                        <w:top w:val="none" w:sz="0" w:space="0" w:color="auto"/>
                        <w:left w:val="none" w:sz="0" w:space="0" w:color="auto"/>
                        <w:bottom w:val="none" w:sz="0" w:space="0" w:color="auto"/>
                        <w:right w:val="none" w:sz="0" w:space="0" w:color="auto"/>
                      </w:divBdr>
                    </w:div>
                    <w:div w:id="1888563333">
                      <w:marLeft w:val="0"/>
                      <w:marRight w:val="0"/>
                      <w:marTop w:val="0"/>
                      <w:marBottom w:val="0"/>
                      <w:divBdr>
                        <w:top w:val="none" w:sz="0" w:space="0" w:color="auto"/>
                        <w:left w:val="none" w:sz="0" w:space="0" w:color="auto"/>
                        <w:bottom w:val="none" w:sz="0" w:space="0" w:color="auto"/>
                        <w:right w:val="none" w:sz="0" w:space="0" w:color="auto"/>
                      </w:divBdr>
                    </w:div>
                    <w:div w:id="2044557478">
                      <w:marLeft w:val="0"/>
                      <w:marRight w:val="0"/>
                      <w:marTop w:val="0"/>
                      <w:marBottom w:val="0"/>
                      <w:divBdr>
                        <w:top w:val="none" w:sz="0" w:space="0" w:color="auto"/>
                        <w:left w:val="none" w:sz="0" w:space="0" w:color="auto"/>
                        <w:bottom w:val="none" w:sz="0" w:space="0" w:color="auto"/>
                        <w:right w:val="none" w:sz="0" w:space="0" w:color="auto"/>
                      </w:divBdr>
                    </w:div>
                    <w:div w:id="690297787">
                      <w:marLeft w:val="0"/>
                      <w:marRight w:val="0"/>
                      <w:marTop w:val="0"/>
                      <w:marBottom w:val="0"/>
                      <w:divBdr>
                        <w:top w:val="none" w:sz="0" w:space="0" w:color="auto"/>
                        <w:left w:val="none" w:sz="0" w:space="0" w:color="auto"/>
                        <w:bottom w:val="none" w:sz="0" w:space="0" w:color="auto"/>
                        <w:right w:val="none" w:sz="0" w:space="0" w:color="auto"/>
                      </w:divBdr>
                    </w:div>
                    <w:div w:id="1415860420">
                      <w:marLeft w:val="0"/>
                      <w:marRight w:val="0"/>
                      <w:marTop w:val="0"/>
                      <w:marBottom w:val="0"/>
                      <w:divBdr>
                        <w:top w:val="none" w:sz="0" w:space="0" w:color="auto"/>
                        <w:left w:val="none" w:sz="0" w:space="0" w:color="auto"/>
                        <w:bottom w:val="none" w:sz="0" w:space="0" w:color="auto"/>
                        <w:right w:val="none" w:sz="0" w:space="0" w:color="auto"/>
                      </w:divBdr>
                    </w:div>
                  </w:divsChild>
                </w:div>
                <w:div w:id="1089693836">
                  <w:marLeft w:val="0"/>
                  <w:marRight w:val="0"/>
                  <w:marTop w:val="0"/>
                  <w:marBottom w:val="0"/>
                  <w:divBdr>
                    <w:top w:val="none" w:sz="0" w:space="0" w:color="auto"/>
                    <w:left w:val="none" w:sz="0" w:space="0" w:color="auto"/>
                    <w:bottom w:val="none" w:sz="0" w:space="0" w:color="auto"/>
                    <w:right w:val="none" w:sz="0" w:space="0" w:color="auto"/>
                  </w:divBdr>
                </w:div>
                <w:div w:id="1639145363">
                  <w:marLeft w:val="0"/>
                  <w:marRight w:val="0"/>
                  <w:marTop w:val="0"/>
                  <w:marBottom w:val="0"/>
                  <w:divBdr>
                    <w:top w:val="none" w:sz="0" w:space="0" w:color="auto"/>
                    <w:left w:val="none" w:sz="0" w:space="0" w:color="auto"/>
                    <w:bottom w:val="none" w:sz="0" w:space="0" w:color="auto"/>
                    <w:right w:val="none" w:sz="0" w:space="0" w:color="auto"/>
                  </w:divBdr>
                </w:div>
                <w:div w:id="731659925">
                  <w:marLeft w:val="0"/>
                  <w:marRight w:val="0"/>
                  <w:marTop w:val="0"/>
                  <w:marBottom w:val="0"/>
                  <w:divBdr>
                    <w:top w:val="none" w:sz="0" w:space="0" w:color="auto"/>
                    <w:left w:val="none" w:sz="0" w:space="0" w:color="auto"/>
                    <w:bottom w:val="none" w:sz="0" w:space="0" w:color="auto"/>
                    <w:right w:val="none" w:sz="0" w:space="0" w:color="auto"/>
                  </w:divBdr>
                </w:div>
                <w:div w:id="1776634406">
                  <w:marLeft w:val="0"/>
                  <w:marRight w:val="0"/>
                  <w:marTop w:val="0"/>
                  <w:marBottom w:val="0"/>
                  <w:divBdr>
                    <w:top w:val="none" w:sz="0" w:space="0" w:color="auto"/>
                    <w:left w:val="none" w:sz="0" w:space="0" w:color="auto"/>
                    <w:bottom w:val="none" w:sz="0" w:space="0" w:color="auto"/>
                    <w:right w:val="none" w:sz="0" w:space="0" w:color="auto"/>
                  </w:divBdr>
                </w:div>
                <w:div w:id="836309120">
                  <w:marLeft w:val="0"/>
                  <w:marRight w:val="0"/>
                  <w:marTop w:val="0"/>
                  <w:marBottom w:val="0"/>
                  <w:divBdr>
                    <w:top w:val="none" w:sz="0" w:space="0" w:color="auto"/>
                    <w:left w:val="none" w:sz="0" w:space="0" w:color="auto"/>
                    <w:bottom w:val="none" w:sz="0" w:space="0" w:color="auto"/>
                    <w:right w:val="none" w:sz="0" w:space="0" w:color="auto"/>
                  </w:divBdr>
                </w:div>
                <w:div w:id="21082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7363">
          <w:marLeft w:val="0"/>
          <w:marRight w:val="0"/>
          <w:marTop w:val="0"/>
          <w:marBottom w:val="11250"/>
          <w:divBdr>
            <w:top w:val="none" w:sz="0" w:space="0" w:color="auto"/>
            <w:left w:val="none" w:sz="0" w:space="0" w:color="auto"/>
            <w:bottom w:val="none" w:sz="0" w:space="0" w:color="auto"/>
            <w:right w:val="none" w:sz="0" w:space="0" w:color="auto"/>
          </w:divBdr>
          <w:divsChild>
            <w:div w:id="315231397">
              <w:marLeft w:val="0"/>
              <w:marRight w:val="0"/>
              <w:marTop w:val="0"/>
              <w:marBottom w:val="0"/>
              <w:divBdr>
                <w:top w:val="none" w:sz="0" w:space="0" w:color="auto"/>
                <w:left w:val="none" w:sz="0" w:space="0" w:color="auto"/>
                <w:bottom w:val="none" w:sz="0" w:space="0" w:color="auto"/>
                <w:right w:val="none" w:sz="0" w:space="0" w:color="auto"/>
              </w:divBdr>
              <w:divsChild>
                <w:div w:id="1430200441">
                  <w:marLeft w:val="0"/>
                  <w:marRight w:val="0"/>
                  <w:marTop w:val="0"/>
                  <w:marBottom w:val="0"/>
                  <w:divBdr>
                    <w:top w:val="none" w:sz="0" w:space="0" w:color="auto"/>
                    <w:left w:val="none" w:sz="0" w:space="0" w:color="auto"/>
                    <w:bottom w:val="none" w:sz="0" w:space="0" w:color="auto"/>
                    <w:right w:val="none" w:sz="0" w:space="0" w:color="auto"/>
                  </w:divBdr>
                  <w:divsChild>
                    <w:div w:id="258950951">
                      <w:marLeft w:val="0"/>
                      <w:marRight w:val="0"/>
                      <w:marTop w:val="0"/>
                      <w:marBottom w:val="0"/>
                      <w:divBdr>
                        <w:top w:val="none" w:sz="0" w:space="0" w:color="auto"/>
                        <w:left w:val="none" w:sz="0" w:space="0" w:color="auto"/>
                        <w:bottom w:val="none" w:sz="0" w:space="0" w:color="auto"/>
                        <w:right w:val="none" w:sz="0" w:space="0" w:color="auto"/>
                      </w:divBdr>
                    </w:div>
                    <w:div w:id="1194341988">
                      <w:marLeft w:val="0"/>
                      <w:marRight w:val="0"/>
                      <w:marTop w:val="0"/>
                      <w:marBottom w:val="0"/>
                      <w:divBdr>
                        <w:top w:val="none" w:sz="0" w:space="0" w:color="auto"/>
                        <w:left w:val="none" w:sz="0" w:space="0" w:color="auto"/>
                        <w:bottom w:val="none" w:sz="0" w:space="0" w:color="auto"/>
                        <w:right w:val="none" w:sz="0" w:space="0" w:color="auto"/>
                      </w:divBdr>
                    </w:div>
                    <w:div w:id="1112556607">
                      <w:marLeft w:val="0"/>
                      <w:marRight w:val="0"/>
                      <w:marTop w:val="0"/>
                      <w:marBottom w:val="0"/>
                      <w:divBdr>
                        <w:top w:val="none" w:sz="0" w:space="0" w:color="auto"/>
                        <w:left w:val="none" w:sz="0" w:space="0" w:color="auto"/>
                        <w:bottom w:val="none" w:sz="0" w:space="0" w:color="auto"/>
                        <w:right w:val="none" w:sz="0" w:space="0" w:color="auto"/>
                      </w:divBdr>
                    </w:div>
                    <w:div w:id="1289432655">
                      <w:marLeft w:val="0"/>
                      <w:marRight w:val="0"/>
                      <w:marTop w:val="0"/>
                      <w:marBottom w:val="0"/>
                      <w:divBdr>
                        <w:top w:val="none" w:sz="0" w:space="0" w:color="auto"/>
                        <w:left w:val="none" w:sz="0" w:space="0" w:color="auto"/>
                        <w:bottom w:val="none" w:sz="0" w:space="0" w:color="auto"/>
                        <w:right w:val="none" w:sz="0" w:space="0" w:color="auto"/>
                      </w:divBdr>
                    </w:div>
                    <w:div w:id="377439485">
                      <w:marLeft w:val="0"/>
                      <w:marRight w:val="0"/>
                      <w:marTop w:val="0"/>
                      <w:marBottom w:val="0"/>
                      <w:divBdr>
                        <w:top w:val="none" w:sz="0" w:space="0" w:color="auto"/>
                        <w:left w:val="none" w:sz="0" w:space="0" w:color="auto"/>
                        <w:bottom w:val="none" w:sz="0" w:space="0" w:color="auto"/>
                        <w:right w:val="none" w:sz="0" w:space="0" w:color="auto"/>
                      </w:divBdr>
                    </w:div>
                    <w:div w:id="938561991">
                      <w:marLeft w:val="0"/>
                      <w:marRight w:val="0"/>
                      <w:marTop w:val="0"/>
                      <w:marBottom w:val="0"/>
                      <w:divBdr>
                        <w:top w:val="none" w:sz="0" w:space="0" w:color="auto"/>
                        <w:left w:val="none" w:sz="0" w:space="0" w:color="auto"/>
                        <w:bottom w:val="none" w:sz="0" w:space="0" w:color="auto"/>
                        <w:right w:val="none" w:sz="0" w:space="0" w:color="auto"/>
                      </w:divBdr>
                    </w:div>
                    <w:div w:id="1348367836">
                      <w:marLeft w:val="0"/>
                      <w:marRight w:val="0"/>
                      <w:marTop w:val="0"/>
                      <w:marBottom w:val="0"/>
                      <w:divBdr>
                        <w:top w:val="none" w:sz="0" w:space="0" w:color="auto"/>
                        <w:left w:val="none" w:sz="0" w:space="0" w:color="auto"/>
                        <w:bottom w:val="none" w:sz="0" w:space="0" w:color="auto"/>
                        <w:right w:val="none" w:sz="0" w:space="0" w:color="auto"/>
                      </w:divBdr>
                    </w:div>
                    <w:div w:id="454563557">
                      <w:marLeft w:val="0"/>
                      <w:marRight w:val="0"/>
                      <w:marTop w:val="0"/>
                      <w:marBottom w:val="0"/>
                      <w:divBdr>
                        <w:top w:val="none" w:sz="0" w:space="0" w:color="auto"/>
                        <w:left w:val="none" w:sz="0" w:space="0" w:color="auto"/>
                        <w:bottom w:val="none" w:sz="0" w:space="0" w:color="auto"/>
                        <w:right w:val="none" w:sz="0" w:space="0" w:color="auto"/>
                      </w:divBdr>
                    </w:div>
                    <w:div w:id="1601134070">
                      <w:marLeft w:val="0"/>
                      <w:marRight w:val="0"/>
                      <w:marTop w:val="0"/>
                      <w:marBottom w:val="0"/>
                      <w:divBdr>
                        <w:top w:val="none" w:sz="0" w:space="0" w:color="auto"/>
                        <w:left w:val="none" w:sz="0" w:space="0" w:color="auto"/>
                        <w:bottom w:val="none" w:sz="0" w:space="0" w:color="auto"/>
                        <w:right w:val="none" w:sz="0" w:space="0" w:color="auto"/>
                      </w:divBdr>
                    </w:div>
                    <w:div w:id="942420815">
                      <w:marLeft w:val="0"/>
                      <w:marRight w:val="0"/>
                      <w:marTop w:val="0"/>
                      <w:marBottom w:val="0"/>
                      <w:divBdr>
                        <w:top w:val="none" w:sz="0" w:space="0" w:color="auto"/>
                        <w:left w:val="none" w:sz="0" w:space="0" w:color="auto"/>
                        <w:bottom w:val="none" w:sz="0" w:space="0" w:color="auto"/>
                        <w:right w:val="none" w:sz="0" w:space="0" w:color="auto"/>
                      </w:divBdr>
                      <w:divsChild>
                        <w:div w:id="927468433">
                          <w:marLeft w:val="0"/>
                          <w:marRight w:val="0"/>
                          <w:marTop w:val="0"/>
                          <w:marBottom w:val="0"/>
                          <w:divBdr>
                            <w:top w:val="none" w:sz="0" w:space="0" w:color="auto"/>
                            <w:left w:val="none" w:sz="0" w:space="0" w:color="auto"/>
                            <w:bottom w:val="none" w:sz="0" w:space="0" w:color="auto"/>
                            <w:right w:val="none" w:sz="0" w:space="0" w:color="auto"/>
                          </w:divBdr>
                        </w:div>
                        <w:div w:id="1418139254">
                          <w:marLeft w:val="0"/>
                          <w:marRight w:val="0"/>
                          <w:marTop w:val="0"/>
                          <w:marBottom w:val="0"/>
                          <w:divBdr>
                            <w:top w:val="none" w:sz="0" w:space="0" w:color="auto"/>
                            <w:left w:val="none" w:sz="0" w:space="0" w:color="auto"/>
                            <w:bottom w:val="none" w:sz="0" w:space="0" w:color="auto"/>
                            <w:right w:val="none" w:sz="0" w:space="0" w:color="auto"/>
                          </w:divBdr>
                        </w:div>
                        <w:div w:id="1237207293">
                          <w:marLeft w:val="0"/>
                          <w:marRight w:val="0"/>
                          <w:marTop w:val="0"/>
                          <w:marBottom w:val="0"/>
                          <w:divBdr>
                            <w:top w:val="none" w:sz="0" w:space="0" w:color="auto"/>
                            <w:left w:val="none" w:sz="0" w:space="0" w:color="auto"/>
                            <w:bottom w:val="none" w:sz="0" w:space="0" w:color="auto"/>
                            <w:right w:val="none" w:sz="0" w:space="0" w:color="auto"/>
                          </w:divBdr>
                        </w:div>
                      </w:divsChild>
                    </w:div>
                    <w:div w:id="1909537221">
                      <w:marLeft w:val="0"/>
                      <w:marRight w:val="0"/>
                      <w:marTop w:val="0"/>
                      <w:marBottom w:val="0"/>
                      <w:divBdr>
                        <w:top w:val="none" w:sz="0" w:space="0" w:color="auto"/>
                        <w:left w:val="none" w:sz="0" w:space="0" w:color="auto"/>
                        <w:bottom w:val="none" w:sz="0" w:space="0" w:color="auto"/>
                        <w:right w:val="none" w:sz="0" w:space="0" w:color="auto"/>
                      </w:divBdr>
                    </w:div>
                    <w:div w:id="1281572567">
                      <w:marLeft w:val="0"/>
                      <w:marRight w:val="0"/>
                      <w:marTop w:val="0"/>
                      <w:marBottom w:val="0"/>
                      <w:divBdr>
                        <w:top w:val="none" w:sz="0" w:space="0" w:color="auto"/>
                        <w:left w:val="none" w:sz="0" w:space="0" w:color="auto"/>
                        <w:bottom w:val="none" w:sz="0" w:space="0" w:color="auto"/>
                        <w:right w:val="none" w:sz="0" w:space="0" w:color="auto"/>
                      </w:divBdr>
                    </w:div>
                  </w:divsChild>
                </w:div>
                <w:div w:id="1409500519">
                  <w:marLeft w:val="0"/>
                  <w:marRight w:val="0"/>
                  <w:marTop w:val="0"/>
                  <w:marBottom w:val="0"/>
                  <w:divBdr>
                    <w:top w:val="none" w:sz="0" w:space="0" w:color="auto"/>
                    <w:left w:val="none" w:sz="0" w:space="0" w:color="auto"/>
                    <w:bottom w:val="none" w:sz="0" w:space="0" w:color="auto"/>
                    <w:right w:val="none" w:sz="0" w:space="0" w:color="auto"/>
                  </w:divBdr>
                </w:div>
              </w:divsChild>
            </w:div>
            <w:div w:id="490684285">
              <w:marLeft w:val="0"/>
              <w:marRight w:val="0"/>
              <w:marTop w:val="0"/>
              <w:marBottom w:val="0"/>
              <w:divBdr>
                <w:top w:val="none" w:sz="0" w:space="0" w:color="auto"/>
                <w:left w:val="none" w:sz="0" w:space="0" w:color="auto"/>
                <w:bottom w:val="none" w:sz="0" w:space="0" w:color="auto"/>
                <w:right w:val="none" w:sz="0" w:space="0" w:color="auto"/>
              </w:divBdr>
            </w:div>
            <w:div w:id="1923685173">
              <w:marLeft w:val="0"/>
              <w:marRight w:val="0"/>
              <w:marTop w:val="0"/>
              <w:marBottom w:val="0"/>
              <w:divBdr>
                <w:top w:val="none" w:sz="0" w:space="0" w:color="auto"/>
                <w:left w:val="none" w:sz="0" w:space="0" w:color="auto"/>
                <w:bottom w:val="none" w:sz="0" w:space="0" w:color="auto"/>
                <w:right w:val="none" w:sz="0" w:space="0" w:color="auto"/>
              </w:divBdr>
              <w:divsChild>
                <w:div w:id="709689362">
                  <w:marLeft w:val="0"/>
                  <w:marRight w:val="0"/>
                  <w:marTop w:val="0"/>
                  <w:marBottom w:val="0"/>
                  <w:divBdr>
                    <w:top w:val="none" w:sz="0" w:space="0" w:color="auto"/>
                    <w:left w:val="none" w:sz="0" w:space="0" w:color="auto"/>
                    <w:bottom w:val="none" w:sz="0" w:space="0" w:color="auto"/>
                    <w:right w:val="none" w:sz="0" w:space="0" w:color="auto"/>
                  </w:divBdr>
                </w:div>
                <w:div w:id="1188330619">
                  <w:marLeft w:val="0"/>
                  <w:marRight w:val="0"/>
                  <w:marTop w:val="0"/>
                  <w:marBottom w:val="0"/>
                  <w:divBdr>
                    <w:top w:val="none" w:sz="0" w:space="0" w:color="auto"/>
                    <w:left w:val="none" w:sz="0" w:space="0" w:color="auto"/>
                    <w:bottom w:val="none" w:sz="0" w:space="0" w:color="auto"/>
                    <w:right w:val="none" w:sz="0" w:space="0" w:color="auto"/>
                  </w:divBdr>
                </w:div>
                <w:div w:id="829566491">
                  <w:marLeft w:val="0"/>
                  <w:marRight w:val="0"/>
                  <w:marTop w:val="0"/>
                  <w:marBottom w:val="0"/>
                  <w:divBdr>
                    <w:top w:val="none" w:sz="0" w:space="0" w:color="auto"/>
                    <w:left w:val="none" w:sz="0" w:space="0" w:color="auto"/>
                    <w:bottom w:val="none" w:sz="0" w:space="0" w:color="auto"/>
                    <w:right w:val="none" w:sz="0" w:space="0" w:color="auto"/>
                  </w:divBdr>
                </w:div>
                <w:div w:id="1373844318">
                  <w:marLeft w:val="0"/>
                  <w:marRight w:val="0"/>
                  <w:marTop w:val="0"/>
                  <w:marBottom w:val="0"/>
                  <w:divBdr>
                    <w:top w:val="none" w:sz="0" w:space="0" w:color="auto"/>
                    <w:left w:val="none" w:sz="0" w:space="0" w:color="auto"/>
                    <w:bottom w:val="none" w:sz="0" w:space="0" w:color="auto"/>
                    <w:right w:val="none" w:sz="0" w:space="0" w:color="auto"/>
                  </w:divBdr>
                </w:div>
                <w:div w:id="821044813">
                  <w:marLeft w:val="0"/>
                  <w:marRight w:val="0"/>
                  <w:marTop w:val="0"/>
                  <w:marBottom w:val="0"/>
                  <w:divBdr>
                    <w:top w:val="none" w:sz="0" w:space="0" w:color="auto"/>
                    <w:left w:val="none" w:sz="0" w:space="0" w:color="auto"/>
                    <w:bottom w:val="none" w:sz="0" w:space="0" w:color="auto"/>
                    <w:right w:val="none" w:sz="0" w:space="0" w:color="auto"/>
                  </w:divBdr>
                </w:div>
              </w:divsChild>
            </w:div>
            <w:div w:id="1898467135">
              <w:marLeft w:val="0"/>
              <w:marRight w:val="0"/>
              <w:marTop w:val="0"/>
              <w:marBottom w:val="0"/>
              <w:divBdr>
                <w:top w:val="none" w:sz="0" w:space="0" w:color="auto"/>
                <w:left w:val="none" w:sz="0" w:space="0" w:color="auto"/>
                <w:bottom w:val="none" w:sz="0" w:space="0" w:color="auto"/>
                <w:right w:val="none" w:sz="0" w:space="0" w:color="auto"/>
              </w:divBdr>
              <w:divsChild>
                <w:div w:id="1556432621">
                  <w:marLeft w:val="0"/>
                  <w:marRight w:val="0"/>
                  <w:marTop w:val="0"/>
                  <w:marBottom w:val="0"/>
                  <w:divBdr>
                    <w:top w:val="none" w:sz="0" w:space="0" w:color="auto"/>
                    <w:left w:val="none" w:sz="0" w:space="0" w:color="auto"/>
                    <w:bottom w:val="none" w:sz="0" w:space="0" w:color="auto"/>
                    <w:right w:val="none" w:sz="0" w:space="0" w:color="auto"/>
                  </w:divBdr>
                  <w:divsChild>
                    <w:div w:id="1050304978">
                      <w:marLeft w:val="0"/>
                      <w:marRight w:val="0"/>
                      <w:marTop w:val="0"/>
                      <w:marBottom w:val="0"/>
                      <w:divBdr>
                        <w:top w:val="none" w:sz="0" w:space="0" w:color="auto"/>
                        <w:left w:val="none" w:sz="0" w:space="0" w:color="auto"/>
                        <w:bottom w:val="none" w:sz="0" w:space="0" w:color="auto"/>
                        <w:right w:val="none" w:sz="0" w:space="0" w:color="auto"/>
                      </w:divBdr>
                    </w:div>
                    <w:div w:id="1321930029">
                      <w:marLeft w:val="0"/>
                      <w:marRight w:val="0"/>
                      <w:marTop w:val="0"/>
                      <w:marBottom w:val="0"/>
                      <w:divBdr>
                        <w:top w:val="none" w:sz="0" w:space="0" w:color="auto"/>
                        <w:left w:val="none" w:sz="0" w:space="0" w:color="auto"/>
                        <w:bottom w:val="none" w:sz="0" w:space="0" w:color="auto"/>
                        <w:right w:val="none" w:sz="0" w:space="0" w:color="auto"/>
                      </w:divBdr>
                    </w:div>
                    <w:div w:id="2089570966">
                      <w:marLeft w:val="0"/>
                      <w:marRight w:val="0"/>
                      <w:marTop w:val="0"/>
                      <w:marBottom w:val="0"/>
                      <w:divBdr>
                        <w:top w:val="none" w:sz="0" w:space="0" w:color="auto"/>
                        <w:left w:val="none" w:sz="0" w:space="0" w:color="auto"/>
                        <w:bottom w:val="none" w:sz="0" w:space="0" w:color="auto"/>
                        <w:right w:val="none" w:sz="0" w:space="0" w:color="auto"/>
                      </w:divBdr>
                    </w:div>
                    <w:div w:id="1532569759">
                      <w:marLeft w:val="0"/>
                      <w:marRight w:val="0"/>
                      <w:marTop w:val="0"/>
                      <w:marBottom w:val="0"/>
                      <w:divBdr>
                        <w:top w:val="none" w:sz="0" w:space="0" w:color="auto"/>
                        <w:left w:val="none" w:sz="0" w:space="0" w:color="auto"/>
                        <w:bottom w:val="none" w:sz="0" w:space="0" w:color="auto"/>
                        <w:right w:val="none" w:sz="0" w:space="0" w:color="auto"/>
                      </w:divBdr>
                    </w:div>
                    <w:div w:id="1685327368">
                      <w:marLeft w:val="0"/>
                      <w:marRight w:val="0"/>
                      <w:marTop w:val="0"/>
                      <w:marBottom w:val="0"/>
                      <w:divBdr>
                        <w:top w:val="none" w:sz="0" w:space="0" w:color="auto"/>
                        <w:left w:val="none" w:sz="0" w:space="0" w:color="auto"/>
                        <w:bottom w:val="none" w:sz="0" w:space="0" w:color="auto"/>
                        <w:right w:val="none" w:sz="0" w:space="0" w:color="auto"/>
                      </w:divBdr>
                    </w:div>
                    <w:div w:id="1550604984">
                      <w:marLeft w:val="0"/>
                      <w:marRight w:val="0"/>
                      <w:marTop w:val="0"/>
                      <w:marBottom w:val="0"/>
                      <w:divBdr>
                        <w:top w:val="none" w:sz="0" w:space="0" w:color="auto"/>
                        <w:left w:val="none" w:sz="0" w:space="0" w:color="auto"/>
                        <w:bottom w:val="none" w:sz="0" w:space="0" w:color="auto"/>
                        <w:right w:val="none" w:sz="0" w:space="0" w:color="auto"/>
                      </w:divBdr>
                    </w:div>
                  </w:divsChild>
                </w:div>
                <w:div w:id="243610194">
                  <w:marLeft w:val="0"/>
                  <w:marRight w:val="0"/>
                  <w:marTop w:val="0"/>
                  <w:marBottom w:val="0"/>
                  <w:divBdr>
                    <w:top w:val="none" w:sz="0" w:space="0" w:color="auto"/>
                    <w:left w:val="none" w:sz="0" w:space="0" w:color="auto"/>
                    <w:bottom w:val="none" w:sz="0" w:space="0" w:color="auto"/>
                    <w:right w:val="none" w:sz="0" w:space="0" w:color="auto"/>
                  </w:divBdr>
                </w:div>
                <w:div w:id="207649116">
                  <w:marLeft w:val="0"/>
                  <w:marRight w:val="0"/>
                  <w:marTop w:val="0"/>
                  <w:marBottom w:val="0"/>
                  <w:divBdr>
                    <w:top w:val="none" w:sz="0" w:space="0" w:color="auto"/>
                    <w:left w:val="none" w:sz="0" w:space="0" w:color="auto"/>
                    <w:bottom w:val="none" w:sz="0" w:space="0" w:color="auto"/>
                    <w:right w:val="none" w:sz="0" w:space="0" w:color="auto"/>
                  </w:divBdr>
                </w:div>
                <w:div w:id="1534339951">
                  <w:marLeft w:val="0"/>
                  <w:marRight w:val="0"/>
                  <w:marTop w:val="0"/>
                  <w:marBottom w:val="0"/>
                  <w:divBdr>
                    <w:top w:val="none" w:sz="0" w:space="0" w:color="auto"/>
                    <w:left w:val="none" w:sz="0" w:space="0" w:color="auto"/>
                    <w:bottom w:val="none" w:sz="0" w:space="0" w:color="auto"/>
                    <w:right w:val="none" w:sz="0" w:space="0" w:color="auto"/>
                  </w:divBdr>
                </w:div>
                <w:div w:id="1310356237">
                  <w:marLeft w:val="0"/>
                  <w:marRight w:val="0"/>
                  <w:marTop w:val="0"/>
                  <w:marBottom w:val="0"/>
                  <w:divBdr>
                    <w:top w:val="none" w:sz="0" w:space="0" w:color="auto"/>
                    <w:left w:val="none" w:sz="0" w:space="0" w:color="auto"/>
                    <w:bottom w:val="none" w:sz="0" w:space="0" w:color="auto"/>
                    <w:right w:val="none" w:sz="0" w:space="0" w:color="auto"/>
                  </w:divBdr>
                </w:div>
              </w:divsChild>
            </w:div>
            <w:div w:id="459154961">
              <w:marLeft w:val="0"/>
              <w:marRight w:val="0"/>
              <w:marTop w:val="0"/>
              <w:marBottom w:val="0"/>
              <w:divBdr>
                <w:top w:val="none" w:sz="0" w:space="0" w:color="auto"/>
                <w:left w:val="none" w:sz="0" w:space="0" w:color="auto"/>
                <w:bottom w:val="none" w:sz="0" w:space="0" w:color="auto"/>
                <w:right w:val="none" w:sz="0" w:space="0" w:color="auto"/>
              </w:divBdr>
              <w:divsChild>
                <w:div w:id="1105005286">
                  <w:marLeft w:val="0"/>
                  <w:marRight w:val="0"/>
                  <w:marTop w:val="0"/>
                  <w:marBottom w:val="0"/>
                  <w:divBdr>
                    <w:top w:val="none" w:sz="0" w:space="0" w:color="auto"/>
                    <w:left w:val="none" w:sz="0" w:space="0" w:color="auto"/>
                    <w:bottom w:val="none" w:sz="0" w:space="0" w:color="auto"/>
                    <w:right w:val="none" w:sz="0" w:space="0" w:color="auto"/>
                  </w:divBdr>
                </w:div>
                <w:div w:id="546339672">
                  <w:marLeft w:val="0"/>
                  <w:marRight w:val="0"/>
                  <w:marTop w:val="0"/>
                  <w:marBottom w:val="0"/>
                  <w:divBdr>
                    <w:top w:val="none" w:sz="0" w:space="0" w:color="auto"/>
                    <w:left w:val="none" w:sz="0" w:space="0" w:color="auto"/>
                    <w:bottom w:val="none" w:sz="0" w:space="0" w:color="auto"/>
                    <w:right w:val="none" w:sz="0" w:space="0" w:color="auto"/>
                  </w:divBdr>
                </w:div>
                <w:div w:id="1996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6741</Words>
  <Characters>38429</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2022-03-10T05:16:00Z</dcterms:created>
  <dcterms:modified xsi:type="dcterms:W3CDTF">2022-03-10T05:30:00Z</dcterms:modified>
</cp:coreProperties>
</file>