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C5" w:rsidRDefault="00847CC5" w:rsidP="00847CC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ПРАВИТЕЛЬСТВО РОССИЙСКОЙ ФЕДЕРАЦИИ</w:t>
      </w:r>
    </w:p>
    <w:p w:rsidR="00847CC5" w:rsidRDefault="00847CC5" w:rsidP="00847CC5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>ПОСТАНОВЛЕНИЕ</w:t>
      </w:r>
    </w:p>
    <w:p w:rsidR="00847CC5" w:rsidRDefault="00847CC5" w:rsidP="00847CC5">
      <w:pPr>
        <w:pStyle w:val="aligncenter"/>
        <w:shd w:val="clear" w:color="auto" w:fill="FFFFFF"/>
        <w:spacing w:before="21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от 21 апреля 2022 г. </w:t>
      </w:r>
      <w:r w:rsidR="00B65CA0">
        <w:rPr>
          <w:rFonts w:ascii="Arial" w:hAnsi="Arial" w:cs="Arial"/>
          <w:b/>
          <w:bCs/>
          <w:color w:val="000000"/>
          <w:kern w:val="36"/>
          <w:sz w:val="30"/>
          <w:szCs w:val="30"/>
        </w:rPr>
        <w:t>№</w:t>
      </w:r>
      <w:r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733</w:t>
      </w:r>
    </w:p>
    <w:p w:rsidR="00847CC5" w:rsidRPr="00B65CA0" w:rsidRDefault="00847CC5" w:rsidP="00B65CA0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28"/>
          <w:szCs w:val="28"/>
        </w:rPr>
      </w:pP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 ВНЕСЕНИИ ИЗМЕНЕНИЙ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В ПЕРЕЧЕНЬ МЕДИЦИНСКИХ ИЗДЕЛИЙ ОДНОРАЗОВОГО ПРИМЕНЕНИЯ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(ИСПОЛЬЗОВАНИЯ) ИЗ ПОЛИВИНИЛХЛОРИДНЫХ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ПЛАСТИКОВ И ИНЫХ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ПЛАСТИКОВ, ПОЛИМЕРОВ И МАТЕРИАЛОВ, ПРОИСХОДЯ</w:t>
      </w:r>
      <w:bookmarkStart w:id="0" w:name="_GoBack"/>
      <w:bookmarkEnd w:id="0"/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ЩИХ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ИЗ ИНОСТРАННЫХ ГОСУДАРСТВ, В ОТНОШЕНИИ КОТОРЫХ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УСТАНАВЛИВАЮТСЯ ОГРАНИЧЕНИЯ ДОПУСКА ДЛЯ ЦЕЛЕЙ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ОСУЩЕСТВЛЕНИЯ ЗАКУПОК ДЛЯ ОБЕСПЕЧЕНИЯ</w:t>
      </w:r>
      <w:r w:rsidR="00B65CA0"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 xml:space="preserve"> </w:t>
      </w:r>
      <w:r w:rsidRPr="00B65CA0">
        <w:rPr>
          <w:rFonts w:ascii="Arial" w:hAnsi="Arial" w:cs="Arial"/>
          <w:b/>
          <w:bCs/>
          <w:color w:val="000000"/>
          <w:kern w:val="36"/>
          <w:sz w:val="28"/>
          <w:szCs w:val="28"/>
        </w:rPr>
        <w:t>ГОСУДАРСТВЕННЫХ И МУНИЦИПАЛЬНЫХ НУЖД</w:t>
      </w:r>
    </w:p>
    <w:p w:rsidR="00B65CA0" w:rsidRDefault="00B65CA0" w:rsidP="00B65CA0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outlineLvl w:val="1"/>
        <w:rPr>
          <w:rFonts w:ascii="Arial" w:hAnsi="Arial" w:cs="Arial"/>
          <w:b/>
          <w:bCs/>
          <w:color w:val="000000"/>
          <w:kern w:val="36"/>
          <w:sz w:val="30"/>
          <w:szCs w:val="30"/>
        </w:rPr>
      </w:pPr>
    </w:p>
    <w:p w:rsidR="00847CC5" w:rsidRDefault="00847CC5" w:rsidP="007B5B50">
      <w:pPr>
        <w:pStyle w:val="a4"/>
        <w:shd w:val="clear" w:color="auto" w:fill="FFFFFF"/>
        <w:spacing w:before="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Правительство Российской Федерации постановляет:</w:t>
      </w:r>
    </w:p>
    <w:p w:rsidR="00847CC5" w:rsidRDefault="00847CC5" w:rsidP="007B5B50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1. </w:t>
      </w:r>
      <w:proofErr w:type="gramStart"/>
      <w:r>
        <w:rPr>
          <w:color w:val="000000"/>
          <w:sz w:val="30"/>
          <w:szCs w:val="30"/>
        </w:rPr>
        <w:t>Утвердить прилагаемые </w:t>
      </w:r>
      <w:r w:rsidRPr="00B65CA0">
        <w:rPr>
          <w:color w:val="000000"/>
          <w:sz w:val="30"/>
          <w:szCs w:val="30"/>
        </w:rPr>
        <w:t>изменения</w:t>
      </w:r>
      <w:r>
        <w:rPr>
          <w:color w:val="000000"/>
          <w:sz w:val="30"/>
          <w:szCs w:val="30"/>
        </w:rPr>
        <w:t>, которые вносятся в </w:t>
      </w:r>
      <w:r w:rsidRPr="00B65CA0">
        <w:rPr>
          <w:color w:val="000000"/>
          <w:sz w:val="30"/>
          <w:szCs w:val="30"/>
        </w:rPr>
        <w:t>перечень</w:t>
      </w:r>
      <w:r>
        <w:rPr>
          <w:color w:val="000000"/>
          <w:sz w:val="30"/>
          <w:szCs w:val="30"/>
        </w:rPr>
        <w:t xml:space="preserve"> медицинских 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5 февраля 2015 г.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102 "Об ограничениях и условиях допуска отдельных видов медицинских</w:t>
      </w:r>
      <w:proofErr w:type="gramEnd"/>
      <w:r>
        <w:rPr>
          <w:color w:val="000000"/>
          <w:sz w:val="30"/>
          <w:szCs w:val="30"/>
        </w:rPr>
        <w:t xml:space="preserve"> изделий, происходящих из иностранных государств, для целей осуществления закупок для обеспечения государственных и муниципальных нужд" (Собрание законодательства Российской Федерации, 2015,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6, ст. 979; 2016,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18, ст. 2630; 2017,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34, ст. 5291; 2021,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1, ст. 103; </w:t>
      </w:r>
      <w:r w:rsidR="00B65CA0">
        <w:rPr>
          <w:color w:val="000000"/>
          <w:sz w:val="30"/>
          <w:szCs w:val="30"/>
        </w:rPr>
        <w:t>№</w:t>
      </w:r>
      <w:r>
        <w:rPr>
          <w:color w:val="000000"/>
          <w:sz w:val="30"/>
          <w:szCs w:val="30"/>
        </w:rPr>
        <w:t xml:space="preserve"> 5, ст. 857).</w:t>
      </w:r>
    </w:p>
    <w:p w:rsidR="00847CC5" w:rsidRDefault="00847CC5" w:rsidP="007B5B50">
      <w:pPr>
        <w:pStyle w:val="a4"/>
        <w:shd w:val="clear" w:color="auto" w:fill="FFFFFF"/>
        <w:spacing w:before="210" w:beforeAutospacing="0" w:after="0" w:afterAutospacing="0"/>
        <w:ind w:firstLine="540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2. Установить, что положения настоящего постановления применяются к отношениям, связанным с осуществлением закупок для обеспечения государственных и муниципальных нужд, </w:t>
      </w:r>
      <w:proofErr w:type="gramStart"/>
      <w:r>
        <w:rPr>
          <w:color w:val="000000"/>
          <w:sz w:val="30"/>
          <w:szCs w:val="30"/>
        </w:rPr>
        <w:t>извещения</w:t>
      </w:r>
      <w:proofErr w:type="gramEnd"/>
      <w:r>
        <w:rPr>
          <w:color w:val="000000"/>
          <w:sz w:val="30"/>
          <w:szCs w:val="30"/>
        </w:rPr>
        <w:t xml:space="preserve">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постановления.</w:t>
      </w:r>
    </w:p>
    <w:p w:rsidR="00B65CA0" w:rsidRDefault="00B65CA0" w:rsidP="007B5B50">
      <w:pPr>
        <w:pStyle w:val="alignright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B65CA0" w:rsidRDefault="00B65CA0" w:rsidP="007B5B50">
      <w:pPr>
        <w:pStyle w:val="alignright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B65CA0" w:rsidRDefault="00B65CA0" w:rsidP="00847CC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</w:p>
    <w:p w:rsidR="00847CC5" w:rsidRDefault="00847CC5" w:rsidP="00847CC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Председатель Правительства</w:t>
      </w:r>
    </w:p>
    <w:p w:rsidR="00847CC5" w:rsidRDefault="00847CC5" w:rsidP="00847CC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Российской Федерации</w:t>
      </w:r>
    </w:p>
    <w:p w:rsidR="00847CC5" w:rsidRDefault="00847CC5" w:rsidP="00847CC5">
      <w:pPr>
        <w:pStyle w:val="alignright"/>
        <w:shd w:val="clear" w:color="auto" w:fill="FFFFFF"/>
        <w:spacing w:before="0" w:beforeAutospacing="0" w:after="0" w:afterAutospacing="0"/>
        <w:jc w:val="righ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М.МИШУСТИН</w:t>
      </w:r>
    </w:p>
    <w:p w:rsidR="00847CC5" w:rsidRPr="00847CC5" w:rsidRDefault="00847CC5" w:rsidP="00847CC5">
      <w:pPr>
        <w:shd w:val="clear" w:color="auto" w:fill="FFFFFF"/>
        <w:spacing w:before="210"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Утверждены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постановлением Правительства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21 апреля 2022 г. </w:t>
      </w:r>
      <w:r w:rsidR="00B65C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733</w:t>
      </w:r>
    </w:p>
    <w:p w:rsidR="00B65CA0" w:rsidRPr="00847CC5" w:rsidRDefault="00B65CA0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47CC5" w:rsidRPr="00B65CA0" w:rsidRDefault="00847CC5" w:rsidP="00B65CA0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</w:pP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ИЗМЕНЕНИЯ,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КОТОРЫЕ ВНОСЯТСЯ В ПЕРЕЧЕНЬ МЕДИЦИНСКИХ ИЗДЕЛИЙ ОДНОРАЗОВОГО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ПРИМЕНЕНИЯ (ИСПОЛЬЗОВАНИЯ) ИЗ ПОЛИВИНИЛХЛОРИДНЫХ ПЛАСТИКОВ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 ИНЫХ ПЛАСТИКОВ, ПОЛИМЕРОВ И МАТЕРИАЛОВ, ПРОИСХОДЯЩИХ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ИЗ ИНОСТРАННЫХ ГОСУДАРСТВ, В ОТНОШЕНИИ КОТОРЫХ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УСТАНАВЛИВАЮТСЯ ОГРАНИЧЕНИЯ ДОПУСКА ДЛЯ ЦЕЛЕЙ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ОСУЩЕСТВЛЕНИЯ ЗАКУПОК ДЛЯ ОБЕСПЕЧЕНИЯ</w:t>
      </w:r>
      <w:r w:rsidR="00B65CA0"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B65CA0"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ru-RU"/>
        </w:rPr>
        <w:t>ГОСУДАРСТВЕННЫХ И МУНИЦИПАЛЬНЫХ НУЖД</w:t>
      </w:r>
    </w:p>
    <w:p w:rsidR="00B65CA0" w:rsidRPr="00847CC5" w:rsidRDefault="00B65CA0" w:rsidP="00B65CA0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847CC5" w:rsidRPr="00847CC5" w:rsidRDefault="00847CC5" w:rsidP="00847CC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65CA0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Перечень медицинских 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изделий одноразового применения (использования) из поливинилхлоридных пластиков и иных пластиков, полимеров и материалов, происходящих из иностранных государств, в отношении которых устанавливаются ограничения допуска для целей осуществления закупок для обеспечения государственных и муниципальных нужд изложить в следующей редакции: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"Утвержден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постановлением Правительства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5 февраля 2015 г. </w:t>
      </w:r>
      <w:r w:rsidR="00B65C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102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(в редакции постановления</w:t>
      </w:r>
      <w:proofErr w:type="gramEnd"/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Правительства Российской Федерации</w:t>
      </w:r>
    </w:p>
    <w:p w:rsidR="00847CC5" w:rsidRPr="00847CC5" w:rsidRDefault="00847CC5" w:rsidP="00847C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21 апреля 2022 г. </w:t>
      </w:r>
      <w:r w:rsidR="00B65CA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№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733)</w:t>
      </w:r>
    </w:p>
    <w:p w:rsidR="00B65CA0" w:rsidRDefault="00B65CA0" w:rsidP="00847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47CC5" w:rsidRPr="00B65CA0" w:rsidRDefault="00847CC5" w:rsidP="00B65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МЕДИЦИНСКИХ ИЗДЕЛИЙ ОДНОРАЗОВОГО ПРИМЕНЕНИЯ (ИСПОЛЬЗОВАНИЯ)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ПОЛИВИНИЛХЛОРИДНЫХ ПЛАСТИКОВ И ИНЫХ ПЛАСТИКОВ, ПОЛИМЕРОВ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МАТЕРИАЛОВ, ПРОИСХОДЯЩИХ ИЗ ИНОСТРАННЫХ ГОСУДАРСТВ,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КОТОРЫХ УСТАНАВЛИВАЮТСЯ ОГРАНИЧЕНИЯ ДОПУСКА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ОСУЩЕСТВЛЕНИЯ ЗАКУПОК ДЛЯ ОБЕСПЕЧЕНИЯ</w:t>
      </w:r>
      <w:r w:rsidR="00B65CA0"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5C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 И МУНИЦИПАЛЬНЫХ НУЖД</w:t>
      </w:r>
    </w:p>
    <w:tbl>
      <w:tblPr>
        <w:tblW w:w="927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2377"/>
        <w:gridCol w:w="1985"/>
        <w:gridCol w:w="1984"/>
        <w:gridCol w:w="2268"/>
      </w:tblGrid>
      <w:tr w:rsidR="00847CC5" w:rsidRPr="00847CC5" w:rsidTr="00062535">
        <w:tc>
          <w:tcPr>
            <w:tcW w:w="30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Наименование медицинского изделия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Код в соответствии с Общероссийским классификатором продукции по видам экономической деятельности (ОКПД 2) </w:t>
            </w:r>
            <w:proofErr w:type="gramStart"/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</w:t>
            </w:r>
            <w:proofErr w:type="gramEnd"/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034-2014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медицинского изделия &lt;*&gt;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Классификационные признаки медицинского изделия</w:t>
            </w:r>
          </w:p>
        </w:tc>
      </w:tr>
      <w:tr w:rsidR="00847CC5" w:rsidRPr="00847CC5" w:rsidTr="00847CC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Раздел 1. Устройства для переливания крови, компонентов крови, кровезаменителей и </w:t>
            </w:r>
            <w:proofErr w:type="spellStart"/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растворов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Устройства для переливания кровезаменителей 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растворов (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32.50.13.110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B65CA0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(устройства, системы, комплект и т.п.) для переливания кровезаменителей 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растворов, для безопасного переливания пациенту кровезаменителей 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инфузионных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растворов из полимерных и стеклянных емкостей (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В набор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входят магистрали (трубки), коннектор, одна полимерная или металлическая игла, капельно-фильтрующий узел, инъекционный узел, роликовый или барабанный регулятор скорости потока, инъекционная игла, а также при необходимости Y-порт, колпачок-заглушка и иные медицинские изделия и (или) комплектующие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согласно регистрационному удостоверению. В наборы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входит теплообменное устройство. Это изделия для одноразового использования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для переливания крови, компонентов крови и кровезаменителей (ПК)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32.50.13.110</w:t>
            </w:r>
          </w:p>
          <w:p w:rsidR="00847CC5" w:rsidRPr="00062535" w:rsidRDefault="00062535" w:rsidP="00062535">
            <w:pPr>
              <w:tabs>
                <w:tab w:val="left" w:pos="255"/>
                <w:tab w:val="center" w:pos="932"/>
              </w:tabs>
              <w:spacing w:before="210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="00847CC5"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(устройства, системы, комплект и т.п.) для переливания крови, компонентов крови и кровезаменителей для безопасного переливания пациенту крови и ее компонентов, кровезаменителей из полимерных и стеклянных емкостей (ПК). В набор ПК входят магистрали (трубки), коннектор, полимерная или металлическая игла, капельно-фильтрующий узел, инъекционный узел, регулятор скорости потока, инъекционная игла, а также при необходимости колпачок-заглушка и иные медицинские изделия и (или) комплектующие согласно регистрационному удостоверению (например, Y-порт и т.п.). В наборы ПК не входит теплообменное устройство. Это изделия для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одноразового использования</w:t>
            </w:r>
          </w:p>
        </w:tc>
      </w:tr>
      <w:tr w:rsidR="00847CC5" w:rsidRPr="00847CC5" w:rsidTr="00847CC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2. Контейнеры для заготовки, хранения и транспортировки донорской крови и ее компонентов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заготовки, хранения и транспортировки донорской крови и ее компонентов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144260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144270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145490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(набор, устройства, системы, комплект и т.п.) для заготовки, хранения и транспортировки донорской крови и ее компонентов, в том числе с лейкоцитарным фильтром, для получения цельной крови у донора и получения компонентов донорской крови в соответствии с Правилами заготовки, хранения, транспортировки и клинического использования донорской крови и ее компонентов. Изделия одноразового использования, стерильные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без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однокамерные (общий объем контейнера -  500 мл -  1000 мл)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(набор, устройства, системы, комплект и т.п.) однокамерные, без антикоагулянта и/или раствора консерванта крови, стерильные, в том числе предназначенные для отмывания клеток крови, с общим объемом контейнера -  500 мл -  1000 мл</w:t>
            </w:r>
            <w:proofErr w:type="gram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без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однокамерные (общий объем контейнера - &lt; 500 мл)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145490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(набор, устройства, системы, комплект и т.п.) однокамерные, без антикоагулянта и (или) раствора консерванта крови, стерильные, с общим объемом контейнера - &lt; 500 мл</w:t>
            </w:r>
            <w:proofErr w:type="gram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без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гемоконсервантов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двухкамерные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145490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(набор, устройства, системы, комплект и т.п.) двухкамерные, без антикоагулянта и/или раствора консерванта крови, стерильные</w:t>
            </w:r>
            <w:proofErr w:type="gram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144260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двухкамерные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144270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трехкамерные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донорской крови и ее компонентов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четырехкамерные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2.1.8.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заготовки, хранения и транспортировки донорской крови и ее компонентов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 лейкоцитарным фильтром,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трехкамерные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2.1.9.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компонентов,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лейкоцитарным фильтром, четырехкамерные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конфигурацией контейнеров "верх/низ" (T&amp;B)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(набор, устройства, системы, комплект и т.п.) для заготовки, хранения и транспортировки донорской крови и ее компонентов, в том числе с лейкоцитарным фильтром, для получения цельной крови у донора и получения компонентов донорской крови в соответствии с Правилами заготовки, хранения, транспортировки и клинического использования донорской крови и ее компонентов. Изделия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предназначены для заготовки компонентов крови с использованием автоматических экстракторов/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фракционаторов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состав медицинского изделия входит контейнер с конфигурацией "верх/низ" (T&amp;B) (расположение трубок (магистралей) "верх/низ"). Изделия одноразового использования, стерильные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компонентов,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конфигурацией контейнеров "верх/низ" (T&amp;B),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трехкамерные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компонентов,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конфигурация контейнеров "верх/низ" (T&amp;B), четырехкамерные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компонентов, с конфигурацией контейнеров "верх/низ" (T&amp;B),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лейкоцитарным фильтром,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трехкамерные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2.2.4.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Контейнеры для заготовки, хранения и транспортировки донорской крови и ее компонентов, с конфигурацией контейнеров "верх/низ" (T&amp;B), с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гемоконсервантом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лейкоцитарным фильтром, четырехкамерные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144300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для глубокой заморозки компонентов донорской крови (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криоконсервирования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145490 350020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Контейнеры (набор, устройства, системы, комплект и т.п.) однократного применения, стерильные, предназначенные для длительного хранения донорской крови, ее компонентов и тканей при сверхнизких температурах</w:t>
            </w:r>
          </w:p>
        </w:tc>
      </w:tr>
      <w:tr w:rsidR="00847CC5" w:rsidRPr="00847CC5" w:rsidTr="00847CC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3. Расходные материалы для аппаратов искусственной вентиляции легких и наркозно-дыхательных аппаратов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(набор, устройства, системы, комплект и т.п.) дыхательный для аппарата искусственной вентиляции легких и наркозно-дыхательного аппарата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32.50.13.150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32.50.21.121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32.50.21.122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32.50.21.123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185610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дыхательный - это устройство (система, комплект, набор и т.п.), предназначенное для передачи воздуха или обогащенной кислородом газовой смеси или медицинских газов от источника газа (аппаратов искусственной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вентиляции легких и наркозно-дыхательных аппаратов) к пациенту. Состоит из дыхательных трубок (шлангов), комплектующих и принадлежностей. Может быть в антимикробном исполнении. Это изделие одноразового использования, нестерильное. В данный подраздел не входят:</w:t>
            </w:r>
          </w:p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с диаметром трубок (шлангов)  10 мм;</w:t>
            </w:r>
          </w:p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с встроенными нагревательными элементами (проводами/элементами нагрева);</w:t>
            </w:r>
          </w:p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с коаксиальными трубками (шлангами)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для наркозно-дыхательного аппарата (анестезиологический)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275820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контур (набор, устройства, системы, комплект и т.п.) дыхательный, предназначенный для передачи медицинских газов от наркозно-дыхательных аппаратов к пациенту, в том числе в антимикробном исполнении. Это изделие одноразового использования,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нестерильное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дыхательный для аппарата искусственной вентиляции легких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185610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контур (набор, устройства, системы, комплект и т.п.) дыхательный, предназначенный для передачи воздуха или обогащенной кислородом газовой смеси от аппарата искусственной вентиляции легких к пациенту, в том числе в антимикробном исполнении. Это изделие одноразового использования, нестерильное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дыхательный (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/бактериальный фильтр, бактериальный фильтр для медицинских газов)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32.50.13.150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32.50.21.121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32.50.21.122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32.50.21.123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32.50.21.129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324650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 дыхательный - это изделие, предназначенное для удаления микроорганизмов из медицинских газов, воздуха или обогащенной кислородом газовой смеси для предотвращения воздействия на пациента в процессе дыхания или анестезии. Фильтр помещен в пластиковый корпус и может также фильтровать другие мелкие частицы. Может содержать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поддержания нормального состояния слизистых оболочек дыхательных путей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захвата образовавшегося в результате выдоха пациента тепла и влаги для их использования с целью нагрева и увлажнения терапевтических газов, вдыхаемых пациентом. Изделие выпускается в стерильном и нестерильном исполнениях. Это изделие одноразового использования.</w:t>
            </w:r>
          </w:p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данный подраздел не входят фильтры с внутренним объемом  15 куб. см (мл)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3.2.1.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дыхательный (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/бактериальный фильтр)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324650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 дыхательный, содержащий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</w:t>
            </w:r>
            <w:proofErr w:type="spell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Фильтр дыхательный (бактериальный для медицинских газов)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322250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фильтр дыхательный, без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тепловлагообменника</w:t>
            </w:r>
            <w:proofErr w:type="spellEnd"/>
          </w:p>
        </w:tc>
      </w:tr>
      <w:tr w:rsidR="00847CC5" w:rsidRPr="00847CC5" w:rsidTr="00847CC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4. Расходные материалы для аппаратов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донорского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Расходные материалы для сбора плазмы методом центрифугирования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(устройства, система, комплект и т.п.) расходных материалов для сбора, транспортировки и хранения плазмы методом центрифугирования к аппаратам для автоматического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афереза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однократного применения, стерильный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расходных материалов для сбора плазмы методом центрифугирования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однокамерных контейнеров для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донорского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двухкамерных контейнеров для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донорского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4.1.4.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трехкамерных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контейнеров для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донорского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4.1.5.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магистралей для аппарата донорского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расходных материалов для аппарата донорского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32.50.50.000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(устройства, система, комплект и т.п.) расходных материалов для сбора, транспортировки и хранения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тромбоцитного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концентрата методом центрифугирования к аппаратам для автоматического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афереза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однократного применения, стерильный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с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антикоагулянтом или раствором для консервирования компонентов крови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32.50.13.190</w:t>
            </w:r>
          </w:p>
          <w:p w:rsidR="0006253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32.50.50.000 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&lt;**&gt;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32.50.50.180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21.20.23.199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145450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145500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контейнер с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раствором, предназначенным для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антикоагуляции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для консервирования компонентов крови, не предназначенным для прямой внутривенной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инфузии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стерильный, однократного применения</w:t>
            </w:r>
            <w:proofErr w:type="gramEnd"/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с антикоагулянтом для донорского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для консервирования компонентов крови</w:t>
            </w:r>
            <w:proofErr w:type="gram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с антикоагулянтом цитрат натрия 4%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донорского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плазмафереза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с раствором антикоагулянта и/или консерванта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донорского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тромбоцитафереза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145450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145500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262850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контейнер с раствором антикоагулянта или консерванта, предназначенным для сбора и хранения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тромбоцитного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концентрата и не предназначенным для прямой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внутривенной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инфузии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Изделие однократного применения, стерильное.</w:t>
            </w:r>
          </w:p>
        </w:tc>
      </w:tr>
      <w:tr w:rsidR="00847CC5" w:rsidRPr="00847CC5" w:rsidTr="00847CC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 Мочеприемники и калоприемники однокомпонентные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Калоприемники однокомпонентные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32.50.13.110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32.50.50.141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152450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калоприемники предназначены для реабилитации </w:t>
            </w: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пациентов при нарушениях функции выделения кала, при отдельных диагнозах, после проведения операций. Калоприемник однокомпонентный - это пластиковый мешок, разработанный для фиксации на коже пациента вокруг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стомы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использования в качестве емкости для сбора кишечных выделений после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колостомии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илеостомии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Дистальный конец мешка может открываться для удаления отходов (дренируемый, открытого типа) или дистальный конец мешка может быть закрытым, без возможности опорожнения содержимого (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недренируемый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закрытого типа). В данный подраздел входят калоприемники однокомпонентные, с плоской пластиной, с диаметром предварительного отверстия -  20 мм, с подложкой из нетканого материала. Это изделие для одноразового использования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5.1.1.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 однокомпонентный закрытого типа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152450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калоприемник однокомпонентный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недренируемый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фильтром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 однокомпонентный открытого типа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калоприемник однокомпонентный дренируемый, с фильтром или без него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Мочеприемник однокомпонентный, не носимый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32.50.13.110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152470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152480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156370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мочеприемник предназначен для реабилитации при нарушениях естественного оттока мочи, после проведения операций, для использования при наличии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цистостомы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Гибкий пластиковый мешок, разработанный для подсоединения к мочевому катетеру или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уропрезервативу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сбора выделяемой пациентом мочи. Изделие не фиксируется на теле пациента (не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носимый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Мочеприемники бывают закрытыми и со сливным краном. Изделие выпускается с подложкой из нетканого материала или без нее, в стерильном и нестерильном исполнениях. Это изделие предназначено для одноразового использования</w:t>
            </w:r>
          </w:p>
        </w:tc>
      </w:tr>
      <w:tr w:rsidR="00847CC5" w:rsidRPr="00847CC5" w:rsidTr="00062535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Мочеприемник однокомпонентный, носимый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32.50.13.190</w:t>
            </w:r>
          </w:p>
          <w:p w:rsidR="00847CC5" w:rsidRPr="0006253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32.50.13.110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53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32.50.50.141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152430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156400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152430</w:t>
            </w:r>
          </w:p>
          <w:p w:rsidR="00847CC5" w:rsidRPr="00847CC5" w:rsidRDefault="00847CC5" w:rsidP="00847CC5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156390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847CC5" w:rsidRPr="00847CC5" w:rsidRDefault="00847CC5" w:rsidP="00847CC5">
            <w:pPr>
              <w:spacing w:before="2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мочеприемник предназначен для реабилитации при нарушениях естественного оттока мочи, после проведения операций, для использования при наличии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цистостомы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Гибкий пластиковый мешок, разработанный для подсоединения к мочевому катетеру или </w:t>
            </w:r>
            <w:proofErr w:type="spell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уропрезервативу</w:t>
            </w:r>
            <w:proofErr w:type="spell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сбора выделяемой пациентом мочи. </w:t>
            </w:r>
            <w:proofErr w:type="gramStart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Изделие фиксируется на теле пациента (носимый), в том числе самоклеящийся для младенцев (педиатрический).</w:t>
            </w:r>
            <w:proofErr w:type="gramEnd"/>
            <w:r w:rsidRPr="00847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Мочеприемники бывают закрытыми и со сливным краном. Изделие выпускается с подложкой из нетканого материала или без нее, в стерильном и нестерильном исполнениях. Это изделие предназначено для одноразового использования</w:t>
            </w:r>
          </w:p>
        </w:tc>
      </w:tr>
    </w:tbl>
    <w:p w:rsidR="00062535" w:rsidRDefault="00062535" w:rsidP="00847CC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847CC5" w:rsidRPr="00847CC5" w:rsidRDefault="00847CC5" w:rsidP="00847CC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Примечание. При применении настоящего перечня следует руководствоваться указанными в соответствующих подразделе и пункте данного перечня классификационными признаками медицинского изделия, применимыми к закупаемому медицинскому изделию, а также кодами Общероссийского </w:t>
      </w:r>
      <w:r w:rsidRPr="0006253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классификатора 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продукции по видам экономической деятельности (ОКПД 2) </w:t>
      </w:r>
      <w:proofErr w:type="gramStart"/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034-2014 (КПЕС 2008) и (или) кодами вида медицинского изделия в соответствии с 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номенклатурной классификацией медицинских изделий, утвержденной приказом Министерства здравоохранения Российской Федерации (НКМИ). Классификационные признаки медицинского изделия, указанные в каждом подразделе данного перечня, распространяются на все пункты данного подраздела. Для медицинских изделий, соответствующих классификационным признакам, указанным в настоящем перечне, допускается классификация </w:t>
      </w:r>
      <w:r w:rsidRPr="0006253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 xml:space="preserve">кодами ОКПД 2, 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указанными в применимом к продукции подразделе.</w:t>
      </w:r>
    </w:p>
    <w:p w:rsidR="00847CC5" w:rsidRPr="00847CC5" w:rsidRDefault="00847CC5" w:rsidP="00847CC5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--------------------------------</w:t>
      </w:r>
    </w:p>
    <w:p w:rsidR="00847CC5" w:rsidRPr="00847CC5" w:rsidRDefault="00847CC5" w:rsidP="00847CC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&lt;*&gt; Код вида медицинского изделия указан в соответствии с номенклатурной классификацией медицинских изделий, утвержденной приказом Министерства здравоохранения Российской Федерации.</w:t>
      </w:r>
    </w:p>
    <w:p w:rsidR="00847CC5" w:rsidRPr="00847CC5" w:rsidRDefault="00847CC5" w:rsidP="00847CC5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&lt;**&gt; Код </w:t>
      </w:r>
      <w:r w:rsidRPr="00062535">
        <w:rPr>
          <w:rFonts w:ascii="Times New Roman" w:eastAsia="Times New Roman" w:hAnsi="Times New Roman" w:cs="Times New Roman"/>
          <w:color w:val="000000" w:themeColor="text1"/>
          <w:sz w:val="30"/>
          <w:szCs w:val="30"/>
          <w:lang w:eastAsia="ru-RU"/>
        </w:rPr>
        <w:t>Общероссийского классификатора </w:t>
      </w:r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продукции по видам экономической деятельности (ОКПД 2) </w:t>
      </w:r>
      <w:proofErr w:type="gramStart"/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847CC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034-2014 (КПЕС 2008), которым классифицируются такие медицинские изделия, указанный в регистрационном удостоверении на медицинское изделие.".</w:t>
      </w:r>
    </w:p>
    <w:p w:rsidR="000D2CBB" w:rsidRPr="00847CC5" w:rsidRDefault="000D2CBB" w:rsidP="00847CC5"/>
    <w:sectPr w:rsidR="000D2CBB" w:rsidRPr="0084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1E"/>
    <w:rsid w:val="00062535"/>
    <w:rsid w:val="000D2CBB"/>
    <w:rsid w:val="006C3A1E"/>
    <w:rsid w:val="007B5B50"/>
    <w:rsid w:val="00847CC5"/>
    <w:rsid w:val="00B6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3A1E"/>
    <w:rPr>
      <w:color w:val="0000FF"/>
      <w:u w:val="single"/>
    </w:rPr>
  </w:style>
  <w:style w:type="paragraph" w:customStyle="1" w:styleId="s16">
    <w:name w:val="s_16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3A1E"/>
  </w:style>
  <w:style w:type="paragraph" w:styleId="HTML">
    <w:name w:val="HTML Preformatted"/>
    <w:basedOn w:val="a"/>
    <w:link w:val="HTML0"/>
    <w:uiPriority w:val="99"/>
    <w:semiHidden/>
    <w:unhideWhenUsed/>
    <w:rsid w:val="006C3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3A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C3A1E"/>
    <w:rPr>
      <w:color w:val="0000FF"/>
      <w:u w:val="single"/>
    </w:rPr>
  </w:style>
  <w:style w:type="paragraph" w:customStyle="1" w:styleId="s16">
    <w:name w:val="s_16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C3A1E"/>
  </w:style>
  <w:style w:type="paragraph" w:styleId="HTML">
    <w:name w:val="HTML Preformatted"/>
    <w:basedOn w:val="a"/>
    <w:link w:val="HTML0"/>
    <w:uiPriority w:val="99"/>
    <w:semiHidden/>
    <w:unhideWhenUsed/>
    <w:rsid w:val="006C3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3A1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6C3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847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18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2022-04-27T04:41:00Z</dcterms:created>
  <dcterms:modified xsi:type="dcterms:W3CDTF">2022-04-27T07:59:00Z</dcterms:modified>
</cp:coreProperties>
</file>