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4E" w:rsidRDefault="00BC744E" w:rsidP="00BC744E">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br/>
        <w:t>ПРАВИТЕЛЬСТВО РОССИЙСКОЙ ФЕДЕРАЦИИ</w:t>
      </w:r>
    </w:p>
    <w:p w:rsidR="00BC744E" w:rsidRDefault="00BC744E" w:rsidP="00BC744E">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ПОСТАНОВЛЕНИЕ</w:t>
      </w:r>
    </w:p>
    <w:p w:rsidR="00BC744E" w:rsidRDefault="00BC744E" w:rsidP="00BC744E">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20 апреля 2022 г. </w:t>
      </w:r>
      <w:r w:rsidR="00277412">
        <w:rPr>
          <w:rFonts w:ascii="Arial" w:hAnsi="Arial" w:cs="Arial"/>
          <w:b/>
          <w:bCs/>
          <w:color w:val="000000"/>
          <w:sz w:val="30"/>
          <w:szCs w:val="30"/>
        </w:rPr>
        <w:t>№</w:t>
      </w:r>
      <w:r>
        <w:rPr>
          <w:rFonts w:ascii="Arial" w:hAnsi="Arial" w:cs="Arial"/>
          <w:b/>
          <w:bCs/>
          <w:color w:val="000000"/>
          <w:sz w:val="30"/>
          <w:szCs w:val="30"/>
        </w:rPr>
        <w:t xml:space="preserve"> 712</w:t>
      </w:r>
    </w:p>
    <w:p w:rsidR="00BC744E" w:rsidRPr="00277412" w:rsidRDefault="00BC744E" w:rsidP="00277412">
      <w:pPr>
        <w:pStyle w:val="aligncenter"/>
        <w:shd w:val="clear" w:color="auto" w:fill="FFFFFF"/>
        <w:spacing w:before="0" w:beforeAutospacing="0" w:after="0" w:afterAutospacing="0" w:line="450" w:lineRule="atLeast"/>
        <w:jc w:val="center"/>
        <w:rPr>
          <w:rFonts w:ascii="Arial" w:hAnsi="Arial" w:cs="Arial"/>
          <w:b/>
          <w:bCs/>
          <w:color w:val="000000"/>
          <w:sz w:val="28"/>
          <w:szCs w:val="28"/>
        </w:rPr>
      </w:pPr>
      <w:r w:rsidRPr="00277412">
        <w:rPr>
          <w:rFonts w:ascii="Arial" w:hAnsi="Arial" w:cs="Arial"/>
          <w:b/>
          <w:bCs/>
          <w:color w:val="000000"/>
          <w:sz w:val="28"/>
          <w:szCs w:val="28"/>
        </w:rPr>
        <w:t>ОБ УСТАНОВЛЕНИИ</w:t>
      </w:r>
      <w:r w:rsidR="00277412" w:rsidRPr="00277412">
        <w:rPr>
          <w:rFonts w:ascii="Arial" w:hAnsi="Arial" w:cs="Arial"/>
          <w:b/>
          <w:bCs/>
          <w:color w:val="000000"/>
          <w:sz w:val="28"/>
          <w:szCs w:val="28"/>
        </w:rPr>
        <w:t xml:space="preserve"> </w:t>
      </w:r>
      <w:r w:rsidRPr="00277412">
        <w:rPr>
          <w:rFonts w:ascii="Arial" w:hAnsi="Arial" w:cs="Arial"/>
          <w:b/>
          <w:bCs/>
          <w:color w:val="000000"/>
          <w:sz w:val="28"/>
          <w:szCs w:val="28"/>
        </w:rPr>
        <w:t>СЛУЧАЕВ ПРИНЯТИЯ ПРАВИТЕЛЬСТВОМ РОССИЙСКОЙ ФЕДЕРАЦИИ</w:t>
      </w:r>
      <w:r w:rsidR="00277412" w:rsidRPr="00277412">
        <w:rPr>
          <w:rFonts w:ascii="Arial" w:hAnsi="Arial" w:cs="Arial"/>
          <w:b/>
          <w:bCs/>
          <w:color w:val="000000"/>
          <w:sz w:val="28"/>
          <w:szCs w:val="28"/>
        </w:rPr>
        <w:t xml:space="preserve"> </w:t>
      </w:r>
      <w:r w:rsidRPr="00277412">
        <w:rPr>
          <w:rFonts w:ascii="Arial" w:hAnsi="Arial" w:cs="Arial"/>
          <w:b/>
          <w:bCs/>
          <w:color w:val="000000"/>
          <w:sz w:val="28"/>
          <w:szCs w:val="28"/>
        </w:rPr>
        <w:t xml:space="preserve">РЕШЕНИЙ О ПРОВЕДЕНИИ СТРОИТЕЛЬНОГО КОНТРОЛЯ </w:t>
      </w:r>
      <w:r w:rsidR="00277412" w:rsidRPr="00277412">
        <w:rPr>
          <w:rFonts w:ascii="Arial" w:hAnsi="Arial" w:cs="Arial"/>
          <w:b/>
          <w:bCs/>
          <w:color w:val="000000"/>
          <w:sz w:val="28"/>
          <w:szCs w:val="28"/>
        </w:rPr>
        <w:t>Ф</w:t>
      </w:r>
      <w:r w:rsidRPr="00277412">
        <w:rPr>
          <w:rFonts w:ascii="Arial" w:hAnsi="Arial" w:cs="Arial"/>
          <w:b/>
          <w:bCs/>
          <w:color w:val="000000"/>
          <w:sz w:val="28"/>
          <w:szCs w:val="28"/>
        </w:rPr>
        <w:t>ЕДЕРАЛЬНЫМИ</w:t>
      </w:r>
      <w:r w:rsidR="00277412" w:rsidRPr="00277412">
        <w:rPr>
          <w:rFonts w:ascii="Arial" w:hAnsi="Arial" w:cs="Arial"/>
          <w:b/>
          <w:bCs/>
          <w:color w:val="000000"/>
          <w:sz w:val="28"/>
          <w:szCs w:val="28"/>
        </w:rPr>
        <w:t xml:space="preserve"> </w:t>
      </w:r>
      <w:r w:rsidRPr="00277412">
        <w:rPr>
          <w:rFonts w:ascii="Arial" w:hAnsi="Arial" w:cs="Arial"/>
          <w:b/>
          <w:bCs/>
          <w:color w:val="000000"/>
          <w:sz w:val="28"/>
          <w:szCs w:val="28"/>
        </w:rPr>
        <w:t>ОРГАНАМИ ИСПОЛНИТЕЛЬНОЙ ВЛАСТИ ИЛИ ПОДВЕДОМСТВЕННЫМИ</w:t>
      </w:r>
      <w:r w:rsidR="00277412" w:rsidRPr="00277412">
        <w:rPr>
          <w:rFonts w:ascii="Arial" w:hAnsi="Arial" w:cs="Arial"/>
          <w:b/>
          <w:bCs/>
          <w:color w:val="000000"/>
          <w:sz w:val="28"/>
          <w:szCs w:val="28"/>
        </w:rPr>
        <w:t xml:space="preserve"> </w:t>
      </w:r>
      <w:r w:rsidRPr="00277412">
        <w:rPr>
          <w:rFonts w:ascii="Arial" w:hAnsi="Arial" w:cs="Arial"/>
          <w:b/>
          <w:bCs/>
          <w:color w:val="000000"/>
          <w:sz w:val="28"/>
          <w:szCs w:val="28"/>
        </w:rPr>
        <w:t>ИМ ГОСУДАРСТВЕННЫМИ (БЮДЖЕТНЫМИ ИЛИ АВТОНОМНЫМИ)</w:t>
      </w:r>
      <w:r w:rsidR="00277412">
        <w:rPr>
          <w:rFonts w:ascii="Arial" w:hAnsi="Arial" w:cs="Arial"/>
          <w:b/>
          <w:bCs/>
          <w:color w:val="000000"/>
          <w:sz w:val="28"/>
          <w:szCs w:val="28"/>
        </w:rPr>
        <w:t xml:space="preserve"> </w:t>
      </w:r>
      <w:r w:rsidRPr="00277412">
        <w:rPr>
          <w:rFonts w:ascii="Arial" w:hAnsi="Arial" w:cs="Arial"/>
          <w:b/>
          <w:bCs/>
          <w:color w:val="000000"/>
          <w:sz w:val="28"/>
          <w:szCs w:val="28"/>
        </w:rPr>
        <w:t>УЧРЕЖДЕНИЯМИ, УКАЗАННЫМИ В ЧАСТИ 2.1 СТАТЬИ 53</w:t>
      </w:r>
      <w:r w:rsidR="00277412">
        <w:rPr>
          <w:rFonts w:ascii="Arial" w:hAnsi="Arial" w:cs="Arial"/>
          <w:b/>
          <w:bCs/>
          <w:color w:val="000000"/>
          <w:sz w:val="28"/>
          <w:szCs w:val="28"/>
        </w:rPr>
        <w:t xml:space="preserve"> </w:t>
      </w:r>
      <w:r w:rsidRPr="00277412">
        <w:rPr>
          <w:rFonts w:ascii="Arial" w:hAnsi="Arial" w:cs="Arial"/>
          <w:b/>
          <w:bCs/>
          <w:color w:val="000000"/>
          <w:sz w:val="28"/>
          <w:szCs w:val="28"/>
        </w:rPr>
        <w:t>ГРАДОСТРОИТЕЛЬНОГО КОДЕКСА РОССИЙСКОЙ ФЕДЕРАЦИИ</w:t>
      </w:r>
    </w:p>
    <w:p w:rsidR="00277412" w:rsidRPr="00277412" w:rsidRDefault="00BC744E" w:rsidP="00277412">
      <w:pPr>
        <w:pStyle w:val="a3"/>
        <w:shd w:val="clear" w:color="auto" w:fill="FFFFFF"/>
        <w:spacing w:before="210" w:after="0"/>
        <w:ind w:firstLine="540"/>
        <w:rPr>
          <w:color w:val="000000"/>
          <w:sz w:val="30"/>
          <w:szCs w:val="30"/>
        </w:rPr>
      </w:pPr>
      <w:r>
        <w:rPr>
          <w:color w:val="000000"/>
          <w:sz w:val="30"/>
          <w:szCs w:val="30"/>
        </w:rPr>
        <w:t xml:space="preserve">В </w:t>
      </w:r>
      <w:r w:rsidR="00277412" w:rsidRPr="00277412">
        <w:rPr>
          <w:color w:val="000000"/>
          <w:sz w:val="30"/>
          <w:szCs w:val="30"/>
        </w:rPr>
        <w:t>соответствии с частью 2.1 статьи 53 Градостроительного кодекса Российской Федерации Правительство Российской Федерации постановляет:</w:t>
      </w:r>
    </w:p>
    <w:p w:rsidR="00277412" w:rsidRPr="00277412" w:rsidRDefault="00277412" w:rsidP="00277412">
      <w:pPr>
        <w:pStyle w:val="a3"/>
        <w:shd w:val="clear" w:color="auto" w:fill="FFFFFF"/>
        <w:spacing w:before="210" w:after="0"/>
        <w:ind w:firstLine="540"/>
        <w:rPr>
          <w:color w:val="000000"/>
          <w:sz w:val="30"/>
          <w:szCs w:val="30"/>
        </w:rPr>
      </w:pPr>
      <w:r w:rsidRPr="00277412">
        <w:rPr>
          <w:color w:val="000000"/>
          <w:sz w:val="30"/>
          <w:szCs w:val="30"/>
        </w:rPr>
        <w:t>1. Установить, что в рамках государственных программ Российской Федерации "Развитие транспортной системы", "Социально-экономическое развитие Республики Крым и г. Севастополя", а также иных программ Российской Федерации по решению Правительства Российской Федерации:</w:t>
      </w:r>
    </w:p>
    <w:p w:rsidR="00277412" w:rsidRPr="00277412" w:rsidRDefault="00277412" w:rsidP="00277412">
      <w:pPr>
        <w:pStyle w:val="a3"/>
        <w:shd w:val="clear" w:color="auto" w:fill="FFFFFF"/>
        <w:spacing w:before="210" w:after="0"/>
        <w:ind w:firstLine="540"/>
        <w:rPr>
          <w:color w:val="000000"/>
          <w:sz w:val="30"/>
          <w:szCs w:val="30"/>
        </w:rPr>
      </w:pPr>
      <w:r w:rsidRPr="00277412">
        <w:rPr>
          <w:color w:val="000000"/>
          <w:sz w:val="30"/>
          <w:szCs w:val="30"/>
        </w:rPr>
        <w:t>строительный контроль при строительстве объекта транспортной инфраструктуры дорожного хозяйства федерального значения, строительство, реконструкцию, капитальный ремонт которого планируется осуществлять полностью или частично за счет средств федерального бюджета, осуществляется подведомственным Федеральному дорожному агентству государственным (бюджетным или автономным) учреждением в случае, если сметная стоимость такого объекта превышает 2 млрд. рублей;</w:t>
      </w:r>
    </w:p>
    <w:p w:rsidR="00277412" w:rsidRPr="00277412" w:rsidRDefault="00277412" w:rsidP="00277412">
      <w:pPr>
        <w:pStyle w:val="a3"/>
        <w:shd w:val="clear" w:color="auto" w:fill="FFFFFF"/>
        <w:spacing w:before="210" w:after="0"/>
        <w:ind w:firstLine="540"/>
        <w:rPr>
          <w:color w:val="000000"/>
          <w:sz w:val="30"/>
          <w:szCs w:val="30"/>
        </w:rPr>
      </w:pPr>
      <w:proofErr w:type="gramStart"/>
      <w:r w:rsidRPr="00277412">
        <w:rPr>
          <w:color w:val="000000"/>
          <w:sz w:val="30"/>
          <w:szCs w:val="30"/>
        </w:rPr>
        <w:t xml:space="preserve">строительный контроль при строительстве объекта транспортной инфраструктуры дорожного хозяйства регионального или межмуниципального значения, местного значения, строительство, реконструкцию, капитальный ремонт которого планируется осуществлять полностью или частично за счет средств федерального бюджета, осуществляется подведомственным Министерству транспорта Российской Федерации государственным (бюджетным или </w:t>
      </w:r>
      <w:r w:rsidRPr="00277412">
        <w:rPr>
          <w:color w:val="000000"/>
          <w:sz w:val="30"/>
          <w:szCs w:val="30"/>
        </w:rPr>
        <w:lastRenderedPageBreak/>
        <w:t>автономным) учреждением в случае, если сметная стоимость такого объекта превышает 500 млн. рублей.</w:t>
      </w:r>
      <w:proofErr w:type="gramEnd"/>
    </w:p>
    <w:p w:rsidR="00BC744E" w:rsidRDefault="00277412" w:rsidP="00BC744E">
      <w:pPr>
        <w:pStyle w:val="a3"/>
        <w:shd w:val="clear" w:color="auto" w:fill="FFFFFF"/>
        <w:spacing w:before="210" w:beforeAutospacing="0" w:after="0" w:afterAutospacing="0"/>
        <w:ind w:firstLine="540"/>
        <w:rPr>
          <w:color w:val="000000"/>
          <w:sz w:val="30"/>
          <w:szCs w:val="30"/>
        </w:rPr>
      </w:pPr>
      <w:r w:rsidRPr="00277412">
        <w:rPr>
          <w:color w:val="000000"/>
          <w:sz w:val="30"/>
          <w:szCs w:val="30"/>
        </w:rPr>
        <w:t>2. Реализация положений настоящего постановления осуществляется в пределах бюджетных ассигнований, предусмотренных Министерству транспорта Российской Федерации и Федеральному дорожному агентству в федеральном бюджете на соответствующий финансовый год, а также в пределах установленной Правительством Российской Федерации предельной численности работников указанных федеральных органов исполнительной</w:t>
      </w:r>
      <w:r>
        <w:rPr>
          <w:color w:val="000000"/>
          <w:sz w:val="30"/>
          <w:szCs w:val="30"/>
        </w:rPr>
        <w:t xml:space="preserve"> </w:t>
      </w:r>
      <w:bookmarkStart w:id="0" w:name="_GoBack"/>
      <w:bookmarkEnd w:id="0"/>
      <w:r w:rsidR="00BC744E">
        <w:rPr>
          <w:color w:val="000000"/>
          <w:sz w:val="30"/>
          <w:szCs w:val="30"/>
        </w:rPr>
        <w:t>власти.</w:t>
      </w:r>
    </w:p>
    <w:p w:rsidR="00277412" w:rsidRDefault="00277412" w:rsidP="00BC744E">
      <w:pPr>
        <w:pStyle w:val="alignright"/>
        <w:shd w:val="clear" w:color="auto" w:fill="FFFFFF"/>
        <w:spacing w:before="0" w:beforeAutospacing="0" w:after="0" w:afterAutospacing="0"/>
        <w:jc w:val="right"/>
        <w:rPr>
          <w:color w:val="000000"/>
          <w:sz w:val="30"/>
          <w:szCs w:val="30"/>
        </w:rPr>
      </w:pPr>
    </w:p>
    <w:p w:rsidR="00BC744E" w:rsidRDefault="00BC744E" w:rsidP="00BC744E">
      <w:pPr>
        <w:pStyle w:val="alignright"/>
        <w:shd w:val="clear" w:color="auto" w:fill="FFFFFF"/>
        <w:spacing w:before="0" w:beforeAutospacing="0" w:after="0" w:afterAutospacing="0"/>
        <w:jc w:val="right"/>
        <w:rPr>
          <w:color w:val="000000"/>
          <w:sz w:val="30"/>
          <w:szCs w:val="30"/>
        </w:rPr>
      </w:pPr>
      <w:r>
        <w:rPr>
          <w:color w:val="000000"/>
          <w:sz w:val="30"/>
          <w:szCs w:val="30"/>
        </w:rPr>
        <w:t>Председатель Правительства</w:t>
      </w:r>
    </w:p>
    <w:p w:rsidR="00BC744E" w:rsidRDefault="00BC744E" w:rsidP="00BC744E">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BC744E" w:rsidRDefault="00BC744E" w:rsidP="00BC744E">
      <w:pPr>
        <w:pStyle w:val="alignright"/>
        <w:shd w:val="clear" w:color="auto" w:fill="FFFFFF"/>
        <w:spacing w:before="0" w:beforeAutospacing="0" w:after="0" w:afterAutospacing="0"/>
        <w:jc w:val="right"/>
        <w:rPr>
          <w:color w:val="000000"/>
          <w:sz w:val="30"/>
          <w:szCs w:val="30"/>
        </w:rPr>
      </w:pPr>
      <w:r>
        <w:rPr>
          <w:color w:val="000000"/>
          <w:sz w:val="30"/>
          <w:szCs w:val="30"/>
        </w:rPr>
        <w:t>М.МИШУСТИН</w:t>
      </w:r>
    </w:p>
    <w:p w:rsidR="00EC36BE" w:rsidRDefault="00EC36BE"/>
    <w:sectPr w:rsidR="00EC3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4E"/>
    <w:rsid w:val="00277412"/>
    <w:rsid w:val="00BC744E"/>
    <w:rsid w:val="00EC3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744E"/>
    <w:rPr>
      <w:color w:val="0000FF"/>
      <w:u w:val="single"/>
    </w:rPr>
  </w:style>
  <w:style w:type="paragraph" w:customStyle="1" w:styleId="alignright">
    <w:name w:val="align_right"/>
    <w:basedOn w:val="a"/>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744E"/>
    <w:rPr>
      <w:color w:val="0000FF"/>
      <w:u w:val="single"/>
    </w:rPr>
  </w:style>
  <w:style w:type="paragraph" w:customStyle="1" w:styleId="alignright">
    <w:name w:val="align_right"/>
    <w:basedOn w:val="a"/>
    <w:rsid w:val="00BC7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6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2022-05-16T08:04:00Z</dcterms:created>
  <dcterms:modified xsi:type="dcterms:W3CDTF">2022-05-16T08:04:00Z</dcterms:modified>
</cp:coreProperties>
</file>