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C6C2E" w14:textId="25577446" w:rsidR="00C84FD1" w:rsidRPr="00C84FD1" w:rsidRDefault="00C84FD1" w:rsidP="00C84FD1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Постановление Правительства РФ</w:t>
      </w:r>
    </w:p>
    <w:p w14:paraId="110D6616" w14:textId="353F5805" w:rsidR="00C84FD1" w:rsidRPr="00C84FD1" w:rsidRDefault="00C84FD1" w:rsidP="00C84FD1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от 2 августа 2022 г.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</w:t>
      </w:r>
      <w:r w:rsidRPr="00C84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1368</w:t>
      </w:r>
    </w:p>
    <w:p w14:paraId="4A12133D" w14:textId="77777777" w:rsidR="00C84FD1" w:rsidRPr="00C84FD1" w:rsidRDefault="00C84FD1" w:rsidP="00C84FD1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"Об утверждении Правил осуществления в 2022 году банковского сопровождения при казначейском сопровождении средств"</w:t>
      </w:r>
    </w:p>
    <w:p w14:paraId="3278DC4F" w14:textId="77777777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B30448" w14:textId="2CB827A8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частью 12 статьи 5 Федерального закона "О федеральном бюджете на 2022 год и на плановый период 2023 и 2024 годов" Правительство Российской Федерации постановляет:</w:t>
      </w:r>
    </w:p>
    <w:p w14:paraId="05DD5D15" w14:textId="77777777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Утвердить прилагаемые Правила осуществления в 2022 году банковского сопровождения при казначейском сопровождении средств.</w:t>
      </w:r>
    </w:p>
    <w:p w14:paraId="1848ACE6" w14:textId="77777777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1DA4DC" w14:textId="77777777" w:rsidR="00C84FD1" w:rsidRPr="00C84FD1" w:rsidRDefault="00C84FD1" w:rsidP="00C84FD1">
      <w:pPr>
        <w:spacing w:after="0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 Правительства</w:t>
      </w:r>
    </w:p>
    <w:p w14:paraId="074A5355" w14:textId="77777777" w:rsidR="00C84FD1" w:rsidRPr="00C84FD1" w:rsidRDefault="00C84FD1" w:rsidP="00C84FD1">
      <w:pPr>
        <w:spacing w:after="0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</w:t>
      </w:r>
    </w:p>
    <w:p w14:paraId="496B9B53" w14:textId="77777777" w:rsidR="00C84FD1" w:rsidRPr="00C84FD1" w:rsidRDefault="00C84FD1" w:rsidP="00C84FD1">
      <w:pPr>
        <w:spacing w:after="0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32A8E0" w14:textId="77777777" w:rsidR="00C84FD1" w:rsidRPr="00C84FD1" w:rsidRDefault="00C84FD1" w:rsidP="00C84FD1">
      <w:pPr>
        <w:spacing w:after="0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М. </w:t>
      </w:r>
      <w:proofErr w:type="spellStart"/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Мишустин</w:t>
      </w:r>
      <w:proofErr w:type="spellEnd"/>
    </w:p>
    <w:p w14:paraId="72857E87" w14:textId="77777777" w:rsidR="00C84FD1" w:rsidRPr="00C84FD1" w:rsidRDefault="00C84FD1" w:rsidP="00C84FD1">
      <w:pPr>
        <w:spacing w:after="0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53E321" w14:textId="77777777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3D139F" w14:textId="219003F8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F50189" w14:textId="4E48A056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3BEC97" w14:textId="3CF04588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A842BA" w14:textId="1A14CEFC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55653A" w14:textId="06192715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FD0F46" w14:textId="403F9E36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A556C8" w14:textId="58FF1657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08DFB8" w14:textId="687B870F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F935E5" w14:textId="24957E2A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15E149" w14:textId="607060B2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3A68D3" w14:textId="25D45087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2217C5" w14:textId="7FF6BA67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59F974" w14:textId="11C3B0AF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5DDF60" w14:textId="7B4F2962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F387B1" w14:textId="67A96B23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8015BF" w14:textId="71CF4023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DC734E" w14:textId="42404317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5A9555" w14:textId="4C1FBEC3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E6135B" w14:textId="2D818611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010554" w14:textId="0B36487A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872572" w14:textId="27B457F0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9E5DA4" w14:textId="727B330B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621E5C" w14:textId="7E33A8E1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E2AA83" w14:textId="78B43748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B9C13D" w14:textId="55371335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E8AE1F" w14:textId="456CBB3F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582D82" w14:textId="0CD6DB53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A8C5D0" w14:textId="4AB97B0D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B28E4B" w14:textId="0509B4A8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64499A" w14:textId="0268781C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0EA9B7" w14:textId="77777777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26A229" w14:textId="77777777" w:rsidR="00C84FD1" w:rsidRPr="00C84FD1" w:rsidRDefault="00C84FD1" w:rsidP="00C84FD1">
      <w:pPr>
        <w:spacing w:after="0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УТВЕРЖДЕНЫ</w:t>
      </w:r>
    </w:p>
    <w:p w14:paraId="5227F235" w14:textId="77777777" w:rsidR="00C84FD1" w:rsidRPr="00C84FD1" w:rsidRDefault="00C84FD1" w:rsidP="00C84FD1">
      <w:pPr>
        <w:spacing w:after="0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Правительства</w:t>
      </w:r>
    </w:p>
    <w:p w14:paraId="6183C9FF" w14:textId="77777777" w:rsidR="00C84FD1" w:rsidRPr="00C84FD1" w:rsidRDefault="00C84FD1" w:rsidP="00C84FD1">
      <w:pPr>
        <w:spacing w:after="0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</w:t>
      </w:r>
    </w:p>
    <w:p w14:paraId="17E92750" w14:textId="2F41430A" w:rsidR="00C84FD1" w:rsidRPr="00C84FD1" w:rsidRDefault="00C84FD1" w:rsidP="00C84FD1">
      <w:pPr>
        <w:spacing w:after="0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 августа 2022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1368</w:t>
      </w:r>
    </w:p>
    <w:p w14:paraId="6695DC36" w14:textId="77777777" w:rsidR="00C84FD1" w:rsidRPr="00C84FD1" w:rsidRDefault="00C84FD1" w:rsidP="00C84FD1">
      <w:pPr>
        <w:spacing w:after="0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2DEDA5" w14:textId="77777777" w:rsidR="00C84FD1" w:rsidRPr="00C84FD1" w:rsidRDefault="00C84FD1" w:rsidP="00C84FD1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Правила</w:t>
      </w:r>
    </w:p>
    <w:p w14:paraId="6302873D" w14:textId="77777777" w:rsidR="00C84FD1" w:rsidRPr="00C84FD1" w:rsidRDefault="00C84FD1" w:rsidP="00C84FD1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осуществления в 2022 году банковского сопровождения при казначейском сопровождении средств</w:t>
      </w:r>
    </w:p>
    <w:p w14:paraId="730B271E" w14:textId="77777777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B5E5EC" w14:textId="2FD62848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I. Общие положения</w:t>
      </w:r>
    </w:p>
    <w:p w14:paraId="0587DA0A" w14:textId="45D41A3D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1. Настоящие Правила устанавливают порядок осуществления в 2022 году кредитными организациями банковского сопровождения средств, определенных в соответствии с пунктом 2 настоящих Правил (далее соответственно - банки, целевые средства), при осуществлении Федеральным казначейством казначейского сопровождения средств, определенных пунктами 1 - 6 и 9 части 2 статьи 5 Федерального закона "О федеральном бюджете на 202</w:t>
      </w:r>
      <w:bookmarkStart w:id="0" w:name="_GoBack"/>
      <w:bookmarkEnd w:id="0"/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2 год и на плановый период 2023 и 2024 годов" (за исключением средств, в отношении которых осуществляется расширенное казначейское сопровождение) (далее - обособленное банковское сопровождение).</w:t>
      </w:r>
    </w:p>
    <w:p w14:paraId="52CCA756" w14:textId="74FF65F5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2. Банки осуществляют обособленное банковское сопровождение средств, предоставляемых юридическим лицам и индивидуальным предпринимателям на основании контрактов (договоров) о поставке товаров (выполнении работ, оказании услуг), заключаемых в рамках исполнения:</w:t>
      </w:r>
    </w:p>
    <w:p w14:paraId="7A744826" w14:textId="04F75301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а) государственных контрактов о поставке товаров, выполнении работ, оказании услуг (далее - государственные контракты);</w:t>
      </w:r>
    </w:p>
    <w:p w14:paraId="6C56C04E" w14:textId="1F380F87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б) контрактов (договоров), заключаемых юридическими лицами, являющимися получателями средств из федерального бюджета на основании соглашений о предоставлении субсидий юридическим лицам (за исключением субсидий федеральным бюджетным и автономным учреждениям), договоров о предоставлении бюджетных инвестиций юридическим лицам в соответствии со статьей 80 Бюджетного кодекса Российской Федерации, контрактов (договоров), заключаемых юридическими лицами, получающими средства на основании договоров о предоставлении взносов в уставные (складочные) капиталы (вкладов в имущество) юридических лиц (их дочерних обществ), источником финансового обеспечения исполнения которых являются указанные субсидии и бюджетные инвестиции (далее соответственно - договоры (соглашения), контракт (договор), заключаемый с получателем субсидии (бюджетных инвестиций), взноса (вклада).</w:t>
      </w:r>
    </w:p>
    <w:p w14:paraId="747E84D9" w14:textId="44B8706E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3. Банки осуществляют обособленное банковское сопровождение в соответствии с настоящими Правилами в случае принятия Правительством Российской Федерации решения об осуществлении обособленного банковского сопровождения, содержащего информацию о планируемых к заключению государственных контрактах, договорах (соглашениях), при исполнении которых осуществляется обособленное банковское сопровождение.</w:t>
      </w:r>
    </w:p>
    <w:p w14:paraId="34BB5DB0" w14:textId="77777777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Обособленное банковское сопровождение осуществляется банком, привлеченным исполнителем по государственному контракту, исполнителем по контракту (договору), заключаемому с получателем субсидии (бюджетных инвестиций), взноса (вклада), включенным в перечень банков, отвечающих установленным требованиям для принятия банковских гарантий в целях налогообложения, предусмотренный статьей 74 1 Налогового кодекса Российской Федерации.</w:t>
      </w:r>
    </w:p>
    <w:p w14:paraId="1305EF4C" w14:textId="77777777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8F1A8D" w14:textId="72BE0340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Проект решения Правительства Российской Федерации для внесения в установленном порядке в Правительство Российской Федерации подготавливается:</w:t>
      </w:r>
    </w:p>
    <w:p w14:paraId="3C5FE839" w14:textId="7E8F9F8A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главными распорядителями бюджетных средств - в отношении государственных контрактов, государственными заказчиками по которым являются указанные главные распорядители бюджетных средств или подведомственные им получатели бюджетных средств;</w:t>
      </w:r>
    </w:p>
    <w:p w14:paraId="6DFAD585" w14:textId="66E8638C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главными распорядителями бюджетных средств, до которых как до получателей бюджетных средств доведены лимиты бюджетных обязательств на заключение договоров (соглашений), - в отношении субсидий (бюджетных инвестиций).</w:t>
      </w:r>
    </w:p>
    <w:p w14:paraId="49000824" w14:textId="7C3FD9C8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4. При осуществлении обособленного банковского сопровождения операции с целевыми средствами осуществляются на счете, открываемом исполнителю по каждому контракту (договору) о поставке товаров (выполнении работ, оказании услуг), заключаемому в рамках исполнения государственных контрактов, контрактов (договоров), заключаемых с получателем субсидии (бюджетных инвестиций), взноса (вклада) (далее - контракты (договоры), подлежащие обособленному банковскому сопровождению) в банке в соответствии с договором банковского счета (далее - отдельный счет).</w:t>
      </w:r>
    </w:p>
    <w:p w14:paraId="75BEEDDC" w14:textId="17D6CD06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При обособленном банковском сопровождении в государственные контракты, договоры (соглашения), контракты (договоры), заключаемые с получателем субсидии (бюджетных инвестиций), взноса (вклада), в рамках исполнения которых осуществляется обособленное банковское сопровождение целевых средств, в дополнение к положениям, установленным Правилами казначейского сопровождения, осуществляемого Федеральным казначейством, утвержденными постановлением Правительства Российской Федерации от 24 ноября 2021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 "О правилах казначейского сопровождения", включаются следующие условия:</w:t>
      </w:r>
    </w:p>
    <w:p w14:paraId="04C9D497" w14:textId="72916702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а) условие об обязанности исполнителя по государственному контракту включать в условия заключаемых им контрактов (договоров), подлежащих обособленному банковскому сопровождению, положения об осуществлении расчетов, связанных с исполнением обязательств по контракту (договору), с использованием отдельного счета;</w:t>
      </w:r>
    </w:p>
    <w:p w14:paraId="260C1EEC" w14:textId="4F29B3F5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б) условие об обязанности исполнителя по контракту (договору), заключаемому с получателем субсидии (бюджетных инвестиций), взноса (вклада), включать в условия заключаемых им контрактов (договоров), подлежащих обособленному банковскому сопровождению, положения об осуществлении расчетов, связанных с исполнением обязательств по контракту (договору), с использованием отдельного счета;</w:t>
      </w:r>
    </w:p>
    <w:p w14:paraId="5577D939" w14:textId="0DE99E24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в) условие о перечислении целевых средств на оплату обязательств по контрактам (договорам), подлежащим обособленному банковскому сопровождению, заключаемым в рамках исполнения государственного контракта, с лицевого счета участника казначейского сопровождения, открытого в территориальном органе Федерального казначейства, на отдельный счет, открытый исполнителю по контракту (договору),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порядком, установленным Министерством финансов Российской Федерации в соответствии с пунктом 4 статьи 242 23 Бюджетного кодекса Российской Федерации (далее - порядок санкционирования);</w:t>
      </w:r>
    </w:p>
    <w:p w14:paraId="1D4C932E" w14:textId="56648047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условие о перечислении целевых средств на оплату обязательств по контракту (договору), заключенному в рамках исполнения контракта (договора), подлежащего обособленному банковскому сопровождению, заключаемого с получателем субсидии (бюджетных инвестиций), взноса (вклада), с лицевого счета участника казначейского </w:t>
      </w: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сопровождения, открытого в территориальном органе Федерального казначейства, на отдельный счет, открытый исполнителю по контракту (договору),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санкционирования.</w:t>
      </w:r>
    </w:p>
    <w:p w14:paraId="10CA61B7" w14:textId="6899FC48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6. При обособленном банковском сопровождении в контракты (договоры), подлежащие обособленному банковскому сопровождению, включаются в том числе следующие условия:</w:t>
      </w:r>
    </w:p>
    <w:p w14:paraId="66D05E6E" w14:textId="767043D9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а) условие об обязанности заказчика по контракту (договору), подлежащему обособленному банковскому сопровождению, осуществлять оплату поставленных товаров (выполненных работ, оказанных услуг) по контракту (договору) с использованием отдельного счета;</w:t>
      </w:r>
    </w:p>
    <w:p w14:paraId="03625744" w14:textId="4BE7D909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б) условие об обязанности исполнителя по контракту (договору), подлежащему обособленному банковскому сопровождению:</w:t>
      </w:r>
    </w:p>
    <w:p w14:paraId="02C7E3BC" w14:textId="187E1C31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осуществлять расчеты, связанные с исполнением обязательств по контракту (договору), с использованием отдельного счета;</w:t>
      </w:r>
    </w:p>
    <w:p w14:paraId="26445706" w14:textId="390C492F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представлять заказчику по контракту (договору), подлежащему обособленному банковскому сопровождению, и банку сведения о привлекаемых исполнителем в рамках исполнения обязательств по контракту (договору) соисполнителях (полное наименование соисполнителя, место нахождения, фамилия, имя, отчество (при наличии), телефоны руководителя, идентификационный номер налогоплательщика и код причины постановки на учет в налоговом органе);</w:t>
      </w:r>
    </w:p>
    <w:p w14:paraId="5EC3AAC7" w14:textId="2760718F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в) условие об указании в платежных документах, контракте (договоре), подлежащем обособленному банковскому сопровождению, а также в документах, подтверждающих поставку товаров, выполнение работ, оказание услуг, идентификатора государственного контракта, договора (соглашения) о предоставлении субсидий (бюджетных инвестиций), сформированного в соответствии с порядком, установленным Министерством финансов Российской Федерации в соответствии с подпунктом 3 пункта 2 статьи 242 23 Бюджетного кодекса Российской Федерации;</w:t>
      </w:r>
    </w:p>
    <w:p w14:paraId="01E67866" w14:textId="39F13A7D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г) условие о согласии исполнителя по контракту (договору), подлежащему обособленному банковскому сопровождению, на передачу информации, указанной в пункте 10 настоящих Правил, в подсистему информационно-аналитического обеспечения государственной интегрированной информационной системы управления общественными финансами "Электронный бюджет" (далее - информационная система "Электронный бюджет").</w:t>
      </w:r>
    </w:p>
    <w:p w14:paraId="463D6E3B" w14:textId="765DA872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II. Правила осуществления банками обособленного банковского сопровождения</w:t>
      </w:r>
    </w:p>
    <w:p w14:paraId="3BA18CCA" w14:textId="021411DB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7. Обособленное банковское сопровождение осуществляется банком без взимания платы.</w:t>
      </w:r>
    </w:p>
    <w:p w14:paraId="69367AC4" w14:textId="56FDBC86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8. При обособленном банковском сопровождении ведение и использование отдельного счета предусматривают:</w:t>
      </w:r>
    </w:p>
    <w:p w14:paraId="1C226396" w14:textId="5F3642D6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а) проведение операций с целевыми средствами, связанных с поставкой товаров, выполнением работ, оказанием услуг, после проведения банками проверки соответствия назначения платежа, указанного в платежном документе:</w:t>
      </w:r>
    </w:p>
    <w:p w14:paraId="09F14AE9" w14:textId="3FAEFAA3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предмету контракта (договора), подлежащего обособленному банковскому сопровождению;</w:t>
      </w:r>
    </w:p>
    <w:p w14:paraId="08D38E83" w14:textId="77777777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документу, подтверждающему поставку товаров, выполнение работ, оказание услуг (за исключением операций по перечислению авансовых платежей);</w:t>
      </w:r>
    </w:p>
    <w:p w14:paraId="370EDE1B" w14:textId="77777777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301B23" w14:textId="36D21276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б) осуществление операций по зачислению целевых средств на отдельные счета и списанию целевых средств с отдельных счетов при наличии в платежных документах, контракте (договоре), подлежащем обособленному банковскому сопровождению, а также в документах, подтверждающих поставку товаров, выполнение работ, оказание услуг, идентификатора государственного контракта, договора (соглашения), сформированного в соответствии с порядком, установленным Министерством финансов Российской Федерации в соответствии с подпунктом 3 пункта 2 статьи 242 23 Бюджетного кодекса Российской Федерации, указанного в подпункте "в" пункта 6 настоящих Правил.</w:t>
      </w:r>
    </w:p>
    <w:p w14:paraId="1C0483BE" w14:textId="341B0B24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III. Порядок информационного взаимодействия между банком и Федеральным казначейством при обособленном банковском сопровождения целевых средств</w:t>
      </w:r>
    </w:p>
    <w:p w14:paraId="2A14F230" w14:textId="0C87287E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9. Информационное взаимодействие при осуществлении обособленного банковского сопровождения осуществляется Федеральным казначейством и банками через единую систему межведомственного электронного взаимодействия с отражением информации в информационной системе "Электронный бюджет".</w:t>
      </w:r>
    </w:p>
    <w:p w14:paraId="75E4A717" w14:textId="38291708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10. Банки ежедневно (в рабочие дни) представляют в информационную систему "Электронный бюджет" с соблюдением положений законодательства Российской Федерации о банковской тайне информацию о контрактах (договорах), подлежащих обособленному банковскому сопровождению, об отдельных счетах, операциях по зачислению и списанию целевых средств, отраженных на отдельных счетах, и иную информацию, предусмотренную соглашением об обмене информацией между Федеральным казначейством и банком.</w:t>
      </w:r>
    </w:p>
    <w:p w14:paraId="5647BD5C" w14:textId="1B655CA9" w:rsidR="00C84FD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Банки ежемесячно, не позднее 15-го числа месяца, следующего за отчетным месяцем, представляют заказчику по контракту (договору), подлежащему обособленному банковскому сопровождению, с соблюдением положений законодательства Российской Федерации о банковской тайне отчет по отдельному счету исполнителя по контракту (договору) о проведении операций в форме выписки о движении денежных средств по отдельному счету за отчетный календарный месяц и </w:t>
      </w:r>
      <w:proofErr w:type="spellStart"/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оборотно</w:t>
      </w:r>
      <w:proofErr w:type="spellEnd"/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-сальдовую ведомость по отдельному счету за отчетный месяц.</w:t>
      </w:r>
    </w:p>
    <w:p w14:paraId="50FE02B0" w14:textId="193857E1" w:rsidR="006D32F1" w:rsidRPr="00C84FD1" w:rsidRDefault="00C84FD1" w:rsidP="00C84F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FD1">
        <w:rPr>
          <w:rFonts w:ascii="Times New Roman" w:hAnsi="Times New Roman" w:cs="Times New Roman"/>
          <w:color w:val="000000" w:themeColor="text1"/>
          <w:sz w:val="24"/>
          <w:szCs w:val="24"/>
        </w:rPr>
        <w:t>12. Информация о контрактах (договорах), подлежащих обособленному банковскому сопровождению, и об операциях с целевыми средствами представляется государственным заказчикам по государственным контрактам, главным распорядителям бюджетных средств, до которых в соответствии с бюджетным законодательством Российской Федерации как до получателей бюджетных средств доведены в установленном порядке лимиты бюджетных обязательств на предоставление субсидий (бюджетных инвестиций), получателям субсидий (бюджетных инвестиций) и исполнителям по государственным контрактам, контрактам (договорам), заключенным с получателями субсидий (бюджетных инвестиций), взноса (вклада), путем обеспечения доступа к информационной системе "Электронный бюджет".</w:t>
      </w:r>
    </w:p>
    <w:sectPr w:rsidR="006D32F1" w:rsidRPr="00C84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E1665"/>
    <w:rsid w:val="00544CE9"/>
    <w:rsid w:val="006D32F1"/>
    <w:rsid w:val="008B4EEB"/>
    <w:rsid w:val="00B96795"/>
    <w:rsid w:val="00C1291E"/>
    <w:rsid w:val="00C84FD1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1906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2022-08-09T19:00:00Z</dcterms:created>
  <dcterms:modified xsi:type="dcterms:W3CDTF">2022-08-09T19:00:00Z</dcterms:modified>
</cp:coreProperties>
</file>