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1915F" w14:textId="7FCE431F" w:rsidR="00673667" w:rsidRPr="00673667" w:rsidRDefault="00673667" w:rsidP="00673667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736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Постановление Правительства РФ</w:t>
      </w:r>
    </w:p>
    <w:p w14:paraId="289BE5DE" w14:textId="2419C77E" w:rsidR="00673667" w:rsidRPr="00673667" w:rsidRDefault="00673667" w:rsidP="00673667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736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от 05.08.2022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</w:t>
      </w:r>
      <w:r w:rsidRPr="006736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1391</w:t>
      </w:r>
    </w:p>
    <w:p w14:paraId="50FE02B0" w14:textId="037053E7" w:rsidR="006D32F1" w:rsidRDefault="00673667" w:rsidP="00673667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736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"О внесении изменений в постановление Правительства Российской Федерации от 29 декабря 2021 г.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</w:t>
      </w:r>
      <w:r w:rsidRPr="006736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2571"</w:t>
      </w:r>
    </w:p>
    <w:p w14:paraId="43289F75" w14:textId="087A18C2" w:rsid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BB9994A" w14:textId="77777777" w:rsidR="00673667" w:rsidRPr="00673667" w:rsidRDefault="00673667" w:rsidP="00673667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673667">
        <w:rPr>
          <w:color w:val="000000"/>
        </w:rPr>
        <w:t>Правительство Российской Федерации постановляет:</w:t>
      </w:r>
    </w:p>
    <w:p w14:paraId="6A3A717D" w14:textId="1C233992" w:rsidR="00673667" w:rsidRPr="00673667" w:rsidRDefault="00673667" w:rsidP="00673667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</w:rPr>
      </w:pPr>
      <w:r w:rsidRPr="00673667">
        <w:rPr>
          <w:color w:val="000000"/>
        </w:rPr>
        <w:t>1. Утвердить прилагаемые </w:t>
      </w:r>
      <w:r w:rsidRPr="00673667">
        <w:rPr>
          <w:color w:val="000000"/>
        </w:rPr>
        <w:t>изменения</w:t>
      </w:r>
      <w:r w:rsidRPr="00673667">
        <w:rPr>
          <w:color w:val="000000"/>
        </w:rPr>
        <w:t>, которые вносятся в </w:t>
      </w:r>
      <w:r w:rsidRPr="00673667">
        <w:rPr>
          <w:color w:val="000000"/>
        </w:rPr>
        <w:t>постановление</w:t>
      </w:r>
      <w:r w:rsidRPr="00673667">
        <w:rPr>
          <w:color w:val="000000"/>
        </w:rPr>
        <w:t xml:space="preserve"> Правительства Российской Федерации от 29 декабря 2021 г. </w:t>
      </w:r>
      <w:r>
        <w:rPr>
          <w:color w:val="000000"/>
        </w:rPr>
        <w:t>№</w:t>
      </w:r>
      <w:r w:rsidRPr="00673667">
        <w:rPr>
          <w:color w:val="000000"/>
        </w:rPr>
        <w:t xml:space="preserve"> 2571 "О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Федерации" (Собрание законодательства Российской Федерации, 2022, </w:t>
      </w:r>
      <w:r>
        <w:rPr>
          <w:color w:val="000000"/>
        </w:rPr>
        <w:t>№</w:t>
      </w:r>
      <w:r w:rsidRPr="00673667">
        <w:rPr>
          <w:color w:val="000000"/>
        </w:rPr>
        <w:t xml:space="preserve"> 2, ст. 524; </w:t>
      </w:r>
      <w:r>
        <w:rPr>
          <w:color w:val="000000"/>
        </w:rPr>
        <w:t>№</w:t>
      </w:r>
      <w:r w:rsidRPr="00673667">
        <w:rPr>
          <w:color w:val="000000"/>
        </w:rPr>
        <w:t xml:space="preserve"> 22, ст. 3683).</w:t>
      </w:r>
    </w:p>
    <w:p w14:paraId="5F20BECC" w14:textId="4469A1A2" w:rsidR="00673667" w:rsidRDefault="00673667" w:rsidP="00673667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</w:rPr>
      </w:pPr>
      <w:r w:rsidRPr="00673667">
        <w:rPr>
          <w:color w:val="000000"/>
        </w:rPr>
        <w:t>2. Настоящее постановление применяется при осуществлении закупок товаров, работ, услуг для обеспечения государственных и муниципальных нужд, извещения об осуществлении которых размещены в единой информационной системе в сфере закупок, приглашения принять участие в определении поставщика (подрядчика, исполнителя) по которым направлены после дня вступления в силу настоящего постановления.</w:t>
      </w:r>
    </w:p>
    <w:p w14:paraId="236AA629" w14:textId="77777777" w:rsidR="00673667" w:rsidRPr="00673667" w:rsidRDefault="00673667" w:rsidP="00673667">
      <w:pPr>
        <w:pStyle w:val="a4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</w:p>
    <w:p w14:paraId="064471A7" w14:textId="77777777" w:rsidR="00673667" w:rsidRPr="00673667" w:rsidRDefault="00673667" w:rsidP="00673667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673667">
        <w:rPr>
          <w:color w:val="000000"/>
        </w:rPr>
        <w:t>Председатель Правительства</w:t>
      </w:r>
    </w:p>
    <w:p w14:paraId="0AC8C978" w14:textId="77777777" w:rsidR="00673667" w:rsidRPr="00673667" w:rsidRDefault="00673667" w:rsidP="00673667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673667">
        <w:rPr>
          <w:color w:val="000000"/>
        </w:rPr>
        <w:t>Российской Федерации</w:t>
      </w:r>
    </w:p>
    <w:p w14:paraId="53E5C41A" w14:textId="77777777" w:rsidR="00673667" w:rsidRPr="00673667" w:rsidRDefault="00673667" w:rsidP="00673667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673667">
        <w:rPr>
          <w:color w:val="000000"/>
        </w:rPr>
        <w:t>М.МИШУСТИН</w:t>
      </w:r>
    </w:p>
    <w:p w14:paraId="4F14885E" w14:textId="30A10C89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D6ABD9C" w14:textId="72F8DB57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003985C" w14:textId="34F8CFB9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45BEED" w14:textId="36BA7851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AA69CAF" w14:textId="3A6719BE" w:rsid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0536205" w14:textId="39E4250C" w:rsid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06DFEED" w14:textId="16D97B1B" w:rsid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546658" w14:textId="30E71167" w:rsid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B936CEE" w14:textId="51C6B3C0" w:rsid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EEAA14E" w14:textId="1A3B19AF" w:rsid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8551B13" w14:textId="23FC9334" w:rsid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BA7E990" w14:textId="63B81194" w:rsid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787338F" w14:textId="77777777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5C9E671" w14:textId="4D9A4A00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315D0BF" w14:textId="66F5F4B1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4B92B2E" w14:textId="4EBA475F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B50E22C" w14:textId="4901A9F2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FE17B55" w14:textId="68456496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930C03C" w14:textId="6E4B8D4B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3786BBB" w14:textId="1DC9DDF2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4544DCD" w14:textId="113996DB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95CF9D1" w14:textId="2EE8B1DA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FFBB364" w14:textId="661DC9D5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FD4EDA9" w14:textId="46AE3AD8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5145121" w14:textId="17791E9B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C97DBF4" w14:textId="08DDE999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72F1A16" w14:textId="77777777" w:rsidR="00673667" w:rsidRPr="00673667" w:rsidRDefault="00673667" w:rsidP="00673667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66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Утверждены</w:t>
      </w:r>
    </w:p>
    <w:p w14:paraId="3326358A" w14:textId="77777777" w:rsidR="00673667" w:rsidRPr="00673667" w:rsidRDefault="00673667" w:rsidP="00673667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667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 Правительства</w:t>
      </w:r>
    </w:p>
    <w:p w14:paraId="568E2C87" w14:textId="77777777" w:rsidR="00673667" w:rsidRPr="00673667" w:rsidRDefault="00673667" w:rsidP="00673667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667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</w:t>
      </w:r>
    </w:p>
    <w:p w14:paraId="22835A88" w14:textId="23654ED9" w:rsidR="00673667" w:rsidRPr="00673667" w:rsidRDefault="00673667" w:rsidP="00673667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6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5 августа 2022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6736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1391</w:t>
      </w:r>
    </w:p>
    <w:p w14:paraId="2434C8D5" w14:textId="77777777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44D7CD" w14:textId="7874B8AD" w:rsidR="00673667" w:rsidRPr="00673667" w:rsidRDefault="00673667" w:rsidP="00673667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736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ИЗМЕНЕНИЯ,</w:t>
      </w:r>
      <w:r w:rsidRPr="006736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736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КОТОРЫЕ ВНОСЯТСЯ В ПОСТАНОВЛЕНИЕ ПРАВИТЕЛЬСТВА РОССИЙСКОЙ</w:t>
      </w:r>
      <w:r w:rsidRPr="006736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736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ФЕДЕРАЦИИ ОТ 29 ДЕКАБРЯ 2021 Г.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</w:t>
      </w:r>
      <w:r w:rsidRPr="006736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2571</w:t>
      </w:r>
    </w:p>
    <w:p w14:paraId="02179856" w14:textId="77777777" w:rsidR="00673667" w:rsidRPr="00673667" w:rsidRDefault="00673667" w:rsidP="00673667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E3BCBF2" w14:textId="77777777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667">
        <w:rPr>
          <w:rFonts w:ascii="Times New Roman" w:hAnsi="Times New Roman" w:cs="Times New Roman"/>
          <w:color w:val="000000" w:themeColor="text1"/>
          <w:sz w:val="24"/>
          <w:szCs w:val="24"/>
        </w:rPr>
        <w:t>1. Подпункт "а" пункта 1 после слова "услуг" дополнить словами ", участникам отдельных видов закупок товаров, работ, услуг";</w:t>
      </w:r>
    </w:p>
    <w:p w14:paraId="5D827C64" w14:textId="77777777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667">
        <w:rPr>
          <w:rFonts w:ascii="Times New Roman" w:hAnsi="Times New Roman" w:cs="Times New Roman"/>
          <w:color w:val="000000" w:themeColor="text1"/>
          <w:sz w:val="24"/>
          <w:szCs w:val="24"/>
        </w:rPr>
        <w:t>2. В пункте 3:</w:t>
      </w:r>
    </w:p>
    <w:p w14:paraId="5B85F6B2" w14:textId="77777777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667">
        <w:rPr>
          <w:rFonts w:ascii="Times New Roman" w:hAnsi="Times New Roman" w:cs="Times New Roman"/>
          <w:color w:val="000000" w:themeColor="text1"/>
          <w:sz w:val="24"/>
          <w:szCs w:val="24"/>
        </w:rPr>
        <w:t>а) в абзаце пятом подпункта "б" слова "позицией 32 и позициями 33 - 36" заменить словами "позициями 32 - 36 и пунктом 1 позиции 37";</w:t>
      </w:r>
    </w:p>
    <w:p w14:paraId="261D18A7" w14:textId="77777777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667">
        <w:rPr>
          <w:rFonts w:ascii="Times New Roman" w:hAnsi="Times New Roman" w:cs="Times New Roman"/>
          <w:color w:val="000000" w:themeColor="text1"/>
          <w:sz w:val="24"/>
          <w:szCs w:val="24"/>
        </w:rPr>
        <w:t>б) дополнить подпунктом "ж" следующего содержания:</w:t>
      </w:r>
    </w:p>
    <w:p w14:paraId="65CC8F3E" w14:textId="77777777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667">
        <w:rPr>
          <w:rFonts w:ascii="Times New Roman" w:hAnsi="Times New Roman" w:cs="Times New Roman"/>
          <w:color w:val="000000" w:themeColor="text1"/>
          <w:sz w:val="24"/>
          <w:szCs w:val="24"/>
        </w:rPr>
        <w:t>"ж) при осуществлении закупок, предусмотренных позицией 37 приложения в графе "Наименование отдельных видов товаров, работ, услуг, являющихся объектом закупки":</w:t>
      </w:r>
    </w:p>
    <w:p w14:paraId="6305B5EB" w14:textId="77777777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667">
        <w:rPr>
          <w:rFonts w:ascii="Times New Roman" w:hAnsi="Times New Roman" w:cs="Times New Roman"/>
          <w:color w:val="000000" w:themeColor="text1"/>
          <w:sz w:val="24"/>
          <w:szCs w:val="24"/>
        </w:rPr>
        <w:t>иные позиции приложения не применяются;</w:t>
      </w:r>
    </w:p>
    <w:p w14:paraId="1F0AB4D8" w14:textId="77777777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667">
        <w:rPr>
          <w:rFonts w:ascii="Times New Roman" w:hAnsi="Times New Roman" w:cs="Times New Roman"/>
          <w:color w:val="000000" w:themeColor="text1"/>
          <w:sz w:val="24"/>
          <w:szCs w:val="24"/>
        </w:rPr>
        <w:t>суммой выручки, предусмотренной пунктом 2 позиции 37 приложения в графе "Дополнительные требования к участникам закупки", считается общая сумма выручки, полученной участником закупки за период, не превышающий 5 календарных лет, предшествующих году начала осуществления закупки, с учетом правопреемства (в случае наличия подтверждающего документа);</w:t>
      </w:r>
    </w:p>
    <w:p w14:paraId="3EFF83F7" w14:textId="77777777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6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объемом завершенных капитальных вложений, предусмотренным пунктом 3 позиции 37 приложения в графе "Дополнительные требования к участникам закупки", считается общий объем капитальных вложений в приобретение, создание объектов </w:t>
      </w:r>
      <w:bookmarkStart w:id="0" w:name="_GoBack"/>
      <w:r w:rsidRPr="006736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основных средств, осуществленных участником закупки за период, не превышающий 5 </w:t>
      </w:r>
      <w:bookmarkEnd w:id="0"/>
      <w:r w:rsidRPr="00673667"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календарных лет, предшествующих году начала осуществления закупки, с учетом правопреемства (в случае наличия подтверждающего документа);</w:t>
      </w:r>
    </w:p>
    <w:p w14:paraId="37A57644" w14:textId="485E8FAE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6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сумма (общая сумма) выручки, указанная в строке 010 приложения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6736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к листу 02 налоговой декларации (налоговых деклараций) по налогу на прибыль организаций, предусмотренной (предусмотренных) позицией 37 приложения в графе "Информация и документы, подтверждающие соответствие участников закупки дополнительным требованиям", не должна быть ниже размера, предусмотренного пунктом 2 позиции 37 приложения в графе "Дополнительные требования к участникам закупки";</w:t>
      </w:r>
    </w:p>
    <w:p w14:paraId="422EE0B8" w14:textId="77777777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667">
        <w:rPr>
          <w:rFonts w:ascii="Times New Roman" w:hAnsi="Times New Roman" w:cs="Times New Roman"/>
          <w:color w:val="000000" w:themeColor="text1"/>
          <w:sz w:val="24"/>
          <w:szCs w:val="24"/>
        </w:rPr>
        <w:t>сумма (общая сумма) выручки, указанная в строке "Выручка" отчета (отчетов) о финансовых результатах, входящего (входящих) в состав годовой бухгалтерской (финансовой) отчетности, предусмотренной позицией 37 приложения в графе "Информация и документы, подтверждающие соответствие участников закупки дополнительным требованиям", не должна быть ниже размера выручки, предусмотренного пунктом 2 позиции 37 приложения в графе "Дополнительные требования к участникам закупки" (в случае направления в соответствии с Законом о контрактной системе участником закупки годовой бухгалтерской (финансовой) отчетности в качестве документа, подтверждающего соответствие такого участника закупки дополнительному требованию, предусмотренному пунктом 2 позиции 37 приложения в графе "Дополнительные требования к участникам закупки");</w:t>
      </w:r>
    </w:p>
    <w:p w14:paraId="29FDF368" w14:textId="77777777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6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объем (общий объем) завершенных капитальных вложений, указанный в годовой бухгалтерской (финансовой) отчетности, предусмотренной позицией 37 приложения в графе "Информация и документы, подтверждающие соответствие участников закупки </w:t>
      </w:r>
      <w:r w:rsidRPr="0067366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дополнительным требованиям", не должен быть ниже объема вложений, предусмотренного пунктом 3 позиции 37 приложения в графе "Дополнительные требования к участникам закупки" (в случае направления в соответствии с Законом о контрактной системе участником закупки годовой бухгалтерской (финансовой) отчетности в качестве документа, подтверждающего соответствие такого участника закупки дополнительному требованию, предусмотренному пунктом 3 позиции 37 приложения в графе "Дополнительные требования к участникам закупки"). Для целей настоящего постановления объем завершенных капитальных вложений определяется как величина первоначальной стоимости основных средств, поступивших за отчетный период, указанная в пояснениях к бухгалтерскому балансу и отчету о финансовых результатах, входящих в состав годовой бухгалтерской (финансовой) отчетности;</w:t>
      </w:r>
    </w:p>
    <w:p w14:paraId="697C7FF5" w14:textId="77777777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667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предусмотренная позицией 37 приложения в графе "Информация и документы, подтверждающие соответствие участников закупки дополнительным требованиям" налоговая декларация (налоговые декларации) по налогу на прибыль организаций должна (должны) содержать отметку налогового органа о ее (об их) принятии или к такой декларации должна (таким декларациям должны) прилагаться квитанция о ее (квитанции об их) приеме в электронном виде;</w:t>
      </w:r>
    </w:p>
    <w:p w14:paraId="569265CF" w14:textId="77777777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667">
        <w:rPr>
          <w:rFonts w:ascii="Times New Roman" w:hAnsi="Times New Roman" w:cs="Times New Roman"/>
          <w:color w:val="000000" w:themeColor="text1"/>
          <w:sz w:val="24"/>
          <w:szCs w:val="24"/>
        </w:rPr>
        <w:t>если участник закупки представляет годовую бухгалтерскую (финансовую) отчетность в целях формирования государственного информационного ресурса бухгалтерской (финансовой) отчетности, то участник закупки направляет в соответствии с Законом о контрактной системе годовую бухгалтерскую (финансовую) отчетность, предусмотренную позицией 37 в графе "Информация и документы, подтверждающие соответствие участников закупки дополнительным требованиям", полученную из указанного государственного информационного ресурса. Если участник закупки не представляет годовую бухгалтерскую (финансовую) отчетность в целях формирования государственного информационного ресурса бухгалтерской (финансовой) отчетности, направляемая таким участником закупки годовая (бухгалтерская) отчетность должна содержать отметку налогового органа о ее принятии или к такой отчетности должна прилагаться квитанция о ее приеме в электронном виде.".</w:t>
      </w:r>
    </w:p>
    <w:p w14:paraId="690479FD" w14:textId="77777777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667">
        <w:rPr>
          <w:rFonts w:ascii="Times New Roman" w:hAnsi="Times New Roman" w:cs="Times New Roman"/>
          <w:color w:val="000000" w:themeColor="text1"/>
          <w:sz w:val="24"/>
          <w:szCs w:val="24"/>
        </w:rPr>
        <w:t>3. В приложении к указанному постановлению:</w:t>
      </w:r>
    </w:p>
    <w:p w14:paraId="104D1971" w14:textId="77777777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667">
        <w:rPr>
          <w:rFonts w:ascii="Times New Roman" w:hAnsi="Times New Roman" w:cs="Times New Roman"/>
          <w:color w:val="000000" w:themeColor="text1"/>
          <w:sz w:val="24"/>
          <w:szCs w:val="24"/>
        </w:rPr>
        <w:t>а) наименование после слова "услуг" дополнить словами ", участникам отдельных видов закупок товаров, работ, услуг";</w:t>
      </w:r>
    </w:p>
    <w:p w14:paraId="385C19D2" w14:textId="77777777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667">
        <w:rPr>
          <w:rFonts w:ascii="Times New Roman" w:hAnsi="Times New Roman" w:cs="Times New Roman"/>
          <w:color w:val="000000" w:themeColor="text1"/>
          <w:sz w:val="24"/>
          <w:szCs w:val="24"/>
        </w:rPr>
        <w:t>б) дополнить разделом VII следующего содержания:</w:t>
      </w:r>
    </w:p>
    <w:p w14:paraId="4E6BA454" w14:textId="237CDEB9" w:rsidR="00673667" w:rsidRPr="00673667" w:rsidRDefault="00673667" w:rsidP="00673667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68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2012"/>
        <w:gridCol w:w="4693"/>
        <w:gridCol w:w="2562"/>
      </w:tblGrid>
      <w:tr w:rsidR="00673667" w:rsidRPr="00673667" w14:paraId="2A4489F6" w14:textId="77777777" w:rsidTr="00673667">
        <w:trPr>
          <w:trHeight w:val="713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B76258" w14:textId="77777777" w:rsidR="00673667" w:rsidRPr="00673667" w:rsidRDefault="00673667" w:rsidP="00673667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"Раздел VII. Дополнительные требования к участникам закупки, по результатам которой заключается контракт со встречными инвестиционными обязательствами, информация и документы, подтверждающие соответствие участников закупок таким дополнительным требованиям</w:t>
            </w:r>
          </w:p>
        </w:tc>
      </w:tr>
      <w:tr w:rsidR="00673667" w:rsidRPr="00673667" w14:paraId="24B2167D" w14:textId="77777777" w:rsidTr="00673667">
        <w:trPr>
          <w:trHeight w:val="81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6D5A7E" w14:textId="77777777" w:rsidR="00673667" w:rsidRPr="00673667" w:rsidRDefault="00673667" w:rsidP="00673667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37.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835491F" w14:textId="77777777" w:rsidR="00673667" w:rsidRPr="00673667" w:rsidRDefault="00673667" w:rsidP="00673667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Товары (услуги), поставляемые (оказываемые) в соответствии с контрактом со встречными инвестиционными обязательствами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4310B1" w14:textId="77777777" w:rsidR="00673667" w:rsidRPr="00673667" w:rsidRDefault="00673667" w:rsidP="00673667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участника закупки одному из следующих требований:</w:t>
            </w:r>
          </w:p>
          <w:p w14:paraId="1AE41565" w14:textId="77777777" w:rsidR="00673667" w:rsidRPr="00673667" w:rsidRDefault="00673667" w:rsidP="00673667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наличие опыта исполнения договора;</w:t>
            </w:r>
          </w:p>
          <w:p w14:paraId="3B1574EC" w14:textId="77777777" w:rsidR="00673667" w:rsidRPr="00673667" w:rsidRDefault="00673667" w:rsidP="00673667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сумма выручки должна составлять не менее 10 процентов начальной (максимальной) цены контракта, заключаемого по результатам определения поставщика (подрядчика, исполнителя);</w:t>
            </w:r>
          </w:p>
          <w:p w14:paraId="4133422C" w14:textId="77777777" w:rsidR="00673667" w:rsidRPr="00673667" w:rsidRDefault="00673667" w:rsidP="00673667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объем завершенных капитальных вложений должен составлять не менее 10 процентов минимального объема инвестиций, подлежащих вложению участником закупки, с которым по результатам определения поставщика (подрядчика, исполнителя) заключается контракт со встречными инвестиционными обязательствами, в создание, модернизацию, освоение производства товара и (или) создание, реконструкцию имущества (недвижимого имущества или недвижимого имущества и движимого имущества, технологически связанного между собой), предназначенного для оказания услуги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67E73EA" w14:textId="77777777" w:rsidR="00673667" w:rsidRPr="00673667" w:rsidRDefault="00673667" w:rsidP="00673667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случае соответствия требованию, предусмотренному пунктом 1 графы "Дополнительные требования к участникам закупки" настоящей позиции, документами, подтверждающими соответствие такому требованию, являются следующие документы в совокупности:</w:t>
            </w:r>
          </w:p>
          <w:p w14:paraId="1C31C15C" w14:textId="77777777" w:rsidR="00673667" w:rsidRPr="00673667" w:rsidRDefault="00673667" w:rsidP="00673667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исполненный договор;</w:t>
            </w:r>
          </w:p>
          <w:p w14:paraId="3BD3A8BC" w14:textId="77777777" w:rsidR="00673667" w:rsidRPr="00673667" w:rsidRDefault="00673667" w:rsidP="00673667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акт приемки поставленного товара, выполненных работ, оказанных услуг).</w:t>
            </w:r>
          </w:p>
          <w:p w14:paraId="41FD049F" w14:textId="77777777" w:rsidR="00673667" w:rsidRPr="00673667" w:rsidRDefault="00673667" w:rsidP="00673667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случае соответствия требованию, предусмотренному пунктом 2 графы "Дополнительные требования к участникам закупки" настоящей позиции, документом, подтверждающим соответствие такому требованию, является один из следующих документов:</w:t>
            </w:r>
          </w:p>
          <w:p w14:paraId="22A716D0" w14:textId="77777777" w:rsidR="00673667" w:rsidRPr="00673667" w:rsidRDefault="00673667" w:rsidP="00673667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налоговая декларация (налоговые декларации) по налогу на прибыль организаций;</w:t>
            </w:r>
          </w:p>
          <w:p w14:paraId="7F22F53D" w14:textId="77777777" w:rsidR="00673667" w:rsidRPr="00673667" w:rsidRDefault="00673667" w:rsidP="00673667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годовая бухгалтерская (финансовая) отчетность.</w:t>
            </w:r>
          </w:p>
          <w:p w14:paraId="7B271087" w14:textId="77777777" w:rsidR="00673667" w:rsidRPr="00673667" w:rsidRDefault="00673667" w:rsidP="00673667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случае соответствия требованию, предусмотренному </w:t>
            </w:r>
            <w:r w:rsidRPr="0067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пунктом 3 графы "Дополнительные требования к участникам закупки" настоящей позиции, документом, подтверждающим соответствие такому требованию, является годовая бухгалтерская (финансовая) отчетность".</w:t>
            </w:r>
          </w:p>
        </w:tc>
      </w:tr>
    </w:tbl>
    <w:p w14:paraId="5BA765DF" w14:textId="77777777" w:rsidR="00673667" w:rsidRPr="00673667" w:rsidRDefault="00673667" w:rsidP="00673667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673667" w:rsidRPr="00673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E1665"/>
    <w:rsid w:val="00544CE9"/>
    <w:rsid w:val="00673667"/>
    <w:rsid w:val="006D32F1"/>
    <w:rsid w:val="008B4EEB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2022-08-09T19:07:00Z</dcterms:created>
  <dcterms:modified xsi:type="dcterms:W3CDTF">2022-08-09T19:07:00Z</dcterms:modified>
</cp:coreProperties>
</file>