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2150" w14:textId="107A5FB7" w:rsidR="00EE3952" w:rsidRPr="00EE3952" w:rsidRDefault="00EE3952" w:rsidP="00EE395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 Правительства РФ</w:t>
      </w:r>
    </w:p>
    <w:p w14:paraId="40DA4448" w14:textId="0C317078" w:rsidR="00EE3952" w:rsidRPr="00EE3952" w:rsidRDefault="00EE3952" w:rsidP="00EE395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09.08.2022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EE3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1397</w:t>
      </w:r>
    </w:p>
    <w:p w14:paraId="50FE02B0" w14:textId="5FB465E3" w:rsidR="006D32F1" w:rsidRDefault="00EE3952" w:rsidP="00EE395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9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Федерации"</w:t>
      </w:r>
    </w:p>
    <w:p w14:paraId="26B59B72" w14:textId="2019200F" w:rsidR="00EE3952" w:rsidRDefault="00EE3952" w:rsidP="00EE395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B788F5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Правительство Российской Федерации постановляет:</w:t>
      </w:r>
    </w:p>
    <w:p w14:paraId="2C0E0C40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1. Утвердить прилагаемые:</w:t>
      </w:r>
    </w:p>
    <w:p w14:paraId="31F8C6A5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Положение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закупки;</w:t>
      </w:r>
    </w:p>
    <w:p w14:paraId="2FE98827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изменения, которые вносятся в акты Правительства Российской Федерации.</w:t>
      </w:r>
    </w:p>
    <w:p w14:paraId="2D18FC56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2. Установить, что Положение, утвержденное настоящим постановлением, применяется при осуществлении закупок товаров, работ, услуг отдельными видами юридических лиц, извещения об осуществлении которых размещены в единой информационной системе в сфере закупок товаров, работ, услуг для обеспечения государственных и муниципальных нужд после дня вступления в силу настоящего постановления.</w:t>
      </w:r>
    </w:p>
    <w:p w14:paraId="3295439D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3. Настоящее постановление вступает в силу с 1 октября 2022 г., за исключением:</w:t>
      </w:r>
    </w:p>
    <w:p w14:paraId="234FA5BE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абзацев первого и второго подпункта "а", подпунктов "б" и "в" пункта 1 и пункта 3 изменений, утвержденных настоящим постановлением, которые вступают в силу со дня официального опубликования настоящего постановления;</w:t>
      </w:r>
    </w:p>
    <w:p w14:paraId="41963D58" w14:textId="409C20A8" w:rsid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r w:rsidRPr="00EE3952">
        <w:rPr>
          <w:color w:val="000000"/>
        </w:rPr>
        <w:t>пункта 10 Положения, утвержденного настоящим постановлением, который вступает в силу с 1 апреля 2023 г.</w:t>
      </w:r>
    </w:p>
    <w:p w14:paraId="409D9902" w14:textId="77777777" w:rsidR="00EE3952" w:rsidRPr="00EE3952" w:rsidRDefault="00EE3952" w:rsidP="00EE3952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/>
        </w:rPr>
      </w:pPr>
      <w:bookmarkStart w:id="0" w:name="_GoBack"/>
      <w:bookmarkEnd w:id="0"/>
    </w:p>
    <w:p w14:paraId="3BBC3235" w14:textId="77777777" w:rsidR="00EE3952" w:rsidRPr="00EE3952" w:rsidRDefault="00EE3952" w:rsidP="00EE395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EE3952">
        <w:rPr>
          <w:color w:val="000000"/>
        </w:rPr>
        <w:t>Председатель Правительства</w:t>
      </w:r>
    </w:p>
    <w:p w14:paraId="3DDF01E8" w14:textId="77777777" w:rsidR="00EE3952" w:rsidRPr="00EE3952" w:rsidRDefault="00EE3952" w:rsidP="00EE395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EE3952">
        <w:rPr>
          <w:color w:val="000000"/>
        </w:rPr>
        <w:t>Российской Федерации</w:t>
      </w:r>
    </w:p>
    <w:p w14:paraId="2F58F547" w14:textId="77777777" w:rsidR="00EE3952" w:rsidRPr="00EE3952" w:rsidRDefault="00EE3952" w:rsidP="00EE3952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/>
        </w:rPr>
      </w:pPr>
      <w:r w:rsidRPr="00EE3952">
        <w:rPr>
          <w:color w:val="000000"/>
        </w:rPr>
        <w:t>М.МИШУСТИН</w:t>
      </w:r>
    </w:p>
    <w:p w14:paraId="7EEFA966" w14:textId="77777777" w:rsidR="00EE3952" w:rsidRPr="00EE3952" w:rsidRDefault="00EE3952" w:rsidP="00EE3952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E3952" w:rsidRPr="00EE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  <w:rsid w:val="00E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2022-08-11T17:59:00Z</dcterms:created>
  <dcterms:modified xsi:type="dcterms:W3CDTF">2022-08-11T17:59:00Z</dcterms:modified>
</cp:coreProperties>
</file>