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2E415" w14:textId="77777777" w:rsidR="002B5F58" w:rsidRPr="002B5F58" w:rsidRDefault="002B5F58" w:rsidP="002B5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5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ФИНАНСОВ РОССИЙСКОЙ ФЕДЕРАЦИИ</w:t>
      </w:r>
    </w:p>
    <w:p w14:paraId="6CD4A95B" w14:textId="77777777" w:rsidR="002B5F58" w:rsidRPr="002B5F58" w:rsidRDefault="002B5F58" w:rsidP="002B5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 w:rsidRPr="002B5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ФЕДЕРАЛЬНОЕ КАЗНАЧЕЙСТВО</w:t>
      </w:r>
    </w:p>
    <w:bookmarkEnd w:id="0"/>
    <w:p w14:paraId="3571FCF3" w14:textId="77777777" w:rsidR="002B5F58" w:rsidRPr="002B5F58" w:rsidRDefault="002B5F58" w:rsidP="002B5F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5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</w:t>
      </w:r>
    </w:p>
    <w:p w14:paraId="7101C5EC" w14:textId="622C2480" w:rsidR="002B5F58" w:rsidRPr="002B5F58" w:rsidRDefault="002B5F58" w:rsidP="002B5F58">
      <w:pPr>
        <w:shd w:val="clear" w:color="auto" w:fill="FFFFFF"/>
        <w:spacing w:before="2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B5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29 июля 2022 г.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Pr="002B5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18н</w:t>
      </w:r>
    </w:p>
    <w:p w14:paraId="50FE02B0" w14:textId="421CD9C1" w:rsidR="006D32F1" w:rsidRDefault="002B5F58" w:rsidP="002B5F58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"О внесении изменения в пункт 1.5 Порядка регистрации в единой информационной системе в сфере закупок, утвержденный приказом Федерального казначейства от 10 декабря 2021 г.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</w:t>
      </w:r>
      <w:r w:rsidRPr="002B5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39н"</w:t>
      </w:r>
    </w:p>
    <w:p w14:paraId="6D6E74E2" w14:textId="347C4443" w:rsidR="002B5F58" w:rsidRPr="002B5F58" w:rsidRDefault="002B5F58" w:rsidP="002B5F5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B5F58">
        <w:rPr>
          <w:color w:val="000000" w:themeColor="text1"/>
        </w:rPr>
        <w:t>В соответствии с </w:t>
      </w:r>
      <w:r w:rsidRPr="002B5F58">
        <w:rPr>
          <w:color w:val="000000" w:themeColor="text1"/>
        </w:rPr>
        <w:t>абзацем четвертым пункта 1</w:t>
      </w:r>
      <w:r w:rsidRPr="002B5F58">
        <w:rPr>
          <w:color w:val="000000" w:themeColor="text1"/>
        </w:rPr>
        <w:t xml:space="preserve"> постановления Правительства Российской Федерации от 13 апреля 2017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442 "Об определении федерального органа исполнительной власти, уполномоченного на осуществление функций по выработке функциональных требований к единой информационной системе в сфере закупок, по созданию, развитию, ведению и обслуживанию единой информационной системы в сфере закупок, по установлению порядка регистрации в единой информационной системе в сфере закупок и порядка пользования единой информационной системой в сфере закупок, а также на ведение единого реестра участников закупок, и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30 сентября 2014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996" (Собрание законодательства Российской Федерации, 2017,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17, ст. 2565; 2022,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6, ст. 872) в целях совершенствования порядка регистрации в единой информационной системе в сфере закупок приказываю:</w:t>
      </w:r>
    </w:p>
    <w:p w14:paraId="4186EAC7" w14:textId="338C06A4" w:rsidR="002B5F58" w:rsidRPr="002B5F58" w:rsidRDefault="002B5F58" w:rsidP="002B5F5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B5F58">
        <w:rPr>
          <w:color w:val="000000" w:themeColor="text1"/>
        </w:rPr>
        <w:t>внести изменение в </w:t>
      </w:r>
      <w:r w:rsidRPr="002B5F58">
        <w:rPr>
          <w:color w:val="000000" w:themeColor="text1"/>
        </w:rPr>
        <w:t>пункт 1.5</w:t>
      </w:r>
      <w:r w:rsidRPr="002B5F58">
        <w:rPr>
          <w:color w:val="000000" w:themeColor="text1"/>
        </w:rPr>
        <w:t xml:space="preserve"> Порядка регистрации в единой информационной системе в сфере закупок, утвержденного приказом Федерального казначейства от 10 декабря 2021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39н "Об утверждении Порядка регистрации в единой информационной системе в сфере закупок и Порядка пользования единой информационной системой в сфере закупок" (зарегистрирован Министерством юстиции Российской Федерации 21 декабря 2021 г., регистрационный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66472), дополнив подпунктом "д" следующего содержания:</w:t>
      </w:r>
    </w:p>
    <w:p w14:paraId="6FE9A4B0" w14:textId="289753CA" w:rsidR="002B5F58" w:rsidRPr="002B5F58" w:rsidRDefault="002B5F58" w:rsidP="002B5F58">
      <w:pPr>
        <w:pStyle w:val="a4"/>
        <w:shd w:val="clear" w:color="auto" w:fill="FFFFFF"/>
        <w:spacing w:before="21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2B5F58">
        <w:rPr>
          <w:color w:val="000000" w:themeColor="text1"/>
        </w:rPr>
        <w:t>"д) лицо, уполномоченное на подписание в единой информационной системе распоряжений о совершении казначейских платежей. Такое лицо определяется Руководителем из числа должностных лиц, указанных в Карточке образцов подписей к лицевым счетам, предусмотренной </w:t>
      </w:r>
      <w:r w:rsidRPr="002B5F58">
        <w:rPr>
          <w:color w:val="000000" w:themeColor="text1"/>
        </w:rPr>
        <w:t>Порядком</w:t>
      </w:r>
      <w:r w:rsidRPr="002B5F58">
        <w:rPr>
          <w:color w:val="000000" w:themeColor="text1"/>
        </w:rPr>
        <w:t xml:space="preserve"> открытия и ведения лицевых счетов территориальными органами федерального казначейства, утвержденным приказом Федерального казначейства от 17 октября 2016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21н "О порядке открытия и ведения лицевых счетов территориальными органами Федерального казначейства" (зарегистрирован Министерством юстиции Российской Федерации 1 декабря 2016 г., регистрационный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44513) с изменениями, внесенными приказами Федерального казначейства от 28 декабря 2017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36н (зарегистрирован Министерством юстиции Российской Федерации 13 марта 2018 г., регистрационный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50327), от 1 апреля 2020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16н (зарегистрирован Министерством юстиции Российской Федерации 20 июля 2020 г., регистрационный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59029), от 28 июня 2021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23н (зарегистрирован Министерством юстиции Российской Федерации 29 июля 2021 г., регистрационный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64462), от 13 октября 2021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29н (зарегистрирован Министерством юстиции Российской Федерации 19 ноября 2021 г. </w:t>
      </w:r>
      <w:r>
        <w:rPr>
          <w:color w:val="000000" w:themeColor="text1"/>
        </w:rPr>
        <w:t>№</w:t>
      </w:r>
      <w:r w:rsidRPr="002B5F58">
        <w:rPr>
          <w:color w:val="000000" w:themeColor="text1"/>
        </w:rPr>
        <w:t xml:space="preserve"> 65906).".</w:t>
      </w:r>
    </w:p>
    <w:p w14:paraId="715FF051" w14:textId="77777777" w:rsidR="002B5F58" w:rsidRPr="002B5F58" w:rsidRDefault="002B5F58" w:rsidP="002B5F5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2B5F58">
        <w:rPr>
          <w:color w:val="000000" w:themeColor="text1"/>
        </w:rPr>
        <w:t>Руководитель</w:t>
      </w:r>
    </w:p>
    <w:p w14:paraId="08934159" w14:textId="77777777" w:rsidR="002B5F58" w:rsidRPr="002B5F58" w:rsidRDefault="002B5F58" w:rsidP="002B5F58">
      <w:pPr>
        <w:pStyle w:val="alignright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00000" w:themeColor="text1"/>
        </w:rPr>
      </w:pPr>
      <w:r w:rsidRPr="002B5F58">
        <w:rPr>
          <w:color w:val="000000" w:themeColor="text1"/>
        </w:rPr>
        <w:t>Р.Е.АРТЮХИН</w:t>
      </w:r>
    </w:p>
    <w:p w14:paraId="11A2A6D0" w14:textId="77777777" w:rsidR="002B5F58" w:rsidRPr="002B5F58" w:rsidRDefault="002B5F58" w:rsidP="002B5F58">
      <w:pPr>
        <w:ind w:firstLine="709"/>
        <w:contextualSpacing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2B5F58" w:rsidRPr="002B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27210F"/>
    <w:rsid w:val="002B5F58"/>
    <w:rsid w:val="002E1665"/>
    <w:rsid w:val="00544CE9"/>
    <w:rsid w:val="006D32F1"/>
    <w:rsid w:val="008B4EEB"/>
    <w:rsid w:val="00B96795"/>
    <w:rsid w:val="00C1291E"/>
    <w:rsid w:val="00C97069"/>
    <w:rsid w:val="00D814B0"/>
    <w:rsid w:val="00E6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2022-09-05T11:16:00Z</dcterms:created>
  <dcterms:modified xsi:type="dcterms:W3CDTF">2022-09-05T11:16:00Z</dcterms:modified>
</cp:coreProperties>
</file>