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13FE6" w14:textId="3B0D1AB4" w:rsidR="00553B71" w:rsidRPr="00553B71" w:rsidRDefault="00553B71" w:rsidP="00553B71">
      <w:pPr>
        <w:pStyle w:val="a4"/>
        <w:ind w:firstLine="709"/>
        <w:contextualSpacing/>
        <w:jc w:val="center"/>
        <w:textAlignment w:val="baseline"/>
        <w:rPr>
          <w:b/>
        </w:rPr>
      </w:pPr>
      <w:r w:rsidRPr="00553B71">
        <w:rPr>
          <w:b/>
        </w:rPr>
        <w:t>Разъяснение Союза Инженеров-Сметчиков</w:t>
      </w:r>
    </w:p>
    <w:p w14:paraId="2E9591F4" w14:textId="00C635CC" w:rsidR="00553B71" w:rsidRPr="00553B71" w:rsidRDefault="00553B71" w:rsidP="00553B71">
      <w:pPr>
        <w:pStyle w:val="a4"/>
        <w:ind w:firstLine="709"/>
        <w:contextualSpacing/>
        <w:jc w:val="center"/>
        <w:textAlignment w:val="baseline"/>
        <w:rPr>
          <w:b/>
        </w:rPr>
      </w:pPr>
      <w:r w:rsidRPr="00553B71">
        <w:rPr>
          <w:b/>
        </w:rPr>
        <w:t>от 04.09.2022</w:t>
      </w:r>
    </w:p>
    <w:p w14:paraId="48FA4C4F" w14:textId="3858DB73" w:rsidR="00553B71" w:rsidRDefault="00553B71" w:rsidP="00553B71">
      <w:pPr>
        <w:pStyle w:val="a4"/>
        <w:ind w:firstLine="709"/>
        <w:contextualSpacing/>
        <w:jc w:val="center"/>
        <w:textAlignment w:val="baseline"/>
        <w:rPr>
          <w:b/>
        </w:rPr>
      </w:pPr>
      <w:r w:rsidRPr="00553B71">
        <w:rPr>
          <w:b/>
        </w:rPr>
        <w:t>"О замене материалов по смете в процессе исполнения государственного (муниципального) контракта"</w:t>
      </w:r>
    </w:p>
    <w:p w14:paraId="43E79076" w14:textId="77777777" w:rsidR="00553B71" w:rsidRPr="00553B71" w:rsidRDefault="00553B71" w:rsidP="00553B71">
      <w:pPr>
        <w:pStyle w:val="a4"/>
        <w:ind w:firstLine="709"/>
        <w:contextualSpacing/>
        <w:jc w:val="center"/>
        <w:textAlignment w:val="baseline"/>
        <w:rPr>
          <w:b/>
        </w:rPr>
      </w:pPr>
      <w:bookmarkStart w:id="0" w:name="_GoBack"/>
      <w:bookmarkEnd w:id="0"/>
    </w:p>
    <w:p w14:paraId="2D1E1DE1" w14:textId="2FA4310B" w:rsidR="00553B71" w:rsidRPr="00553B71" w:rsidRDefault="00553B71" w:rsidP="00553B71">
      <w:pPr>
        <w:pStyle w:val="a4"/>
        <w:ind w:firstLine="709"/>
        <w:contextualSpacing/>
        <w:jc w:val="both"/>
        <w:textAlignment w:val="baseline"/>
      </w:pPr>
      <w:r w:rsidRPr="00553B71">
        <w:t xml:space="preserve">Если в процессе исполнения государственного (муниципального) контракта возникла </w:t>
      </w:r>
      <w:proofErr w:type="gramStart"/>
      <w:r w:rsidRPr="00553B71">
        <w:t>необходимость замены материалов</w:t>
      </w:r>
      <w:proofErr w:type="gramEnd"/>
      <w:r w:rsidRPr="00553B71">
        <w:t xml:space="preserve"> учтенных сметной документацией (в том числе сметными нормативами), Союз инженеров-сметчиков рекомендует руководствоваться СЛЕДУЮЩИМ: </w:t>
      </w:r>
    </w:p>
    <w:p w14:paraId="776D194D" w14:textId="77777777" w:rsidR="00553B71" w:rsidRPr="00553B71" w:rsidRDefault="00553B71" w:rsidP="00553B71">
      <w:pPr>
        <w:pStyle w:val="a4"/>
        <w:ind w:firstLine="709"/>
        <w:contextualSpacing/>
        <w:jc w:val="both"/>
        <w:textAlignment w:val="baseline"/>
      </w:pPr>
      <w:r w:rsidRPr="00553B71">
        <w:t xml:space="preserve">1. Любая замена материалов не должна приводить к изменению состава и видов соответствующих работ по контракту. </w:t>
      </w:r>
    </w:p>
    <w:p w14:paraId="2F7093A3" w14:textId="77777777" w:rsidR="00553B71" w:rsidRPr="00553B71" w:rsidRDefault="00553B71" w:rsidP="00553B71">
      <w:pPr>
        <w:pStyle w:val="a4"/>
        <w:ind w:firstLine="709"/>
        <w:contextualSpacing/>
        <w:jc w:val="both"/>
        <w:textAlignment w:val="baseline"/>
      </w:pPr>
      <w:r w:rsidRPr="00553B71">
        <w:t>2. Если технические и функциональные характеристики конкретных материалов установлены в технической части заявки, техническом задании в составе конкурсной документации, в том числе в форме «Сведения о качестве, технических характеристиках товара, его безопасности, функциональных характеристиках товара», то при замене таких материалов следует руководствоваться положениями ч. 7 ст. 95 Закона о контрактной системе с учетом следующих положений:</w:t>
      </w:r>
    </w:p>
    <w:p w14:paraId="0CDCA704" w14:textId="77777777" w:rsidR="00553B71" w:rsidRPr="00553B71" w:rsidRDefault="00553B71" w:rsidP="00553B71">
      <w:pPr>
        <w:pStyle w:val="a4"/>
        <w:ind w:firstLine="709"/>
        <w:contextualSpacing/>
        <w:jc w:val="both"/>
        <w:textAlignment w:val="baseline"/>
      </w:pPr>
      <w:r w:rsidRPr="00553B71">
        <w:t xml:space="preserve"> - по согласованию заказчика с подрядчиком допускается замена на материалы,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14:paraId="07FFECEB" w14:textId="77777777" w:rsidR="00553B71" w:rsidRPr="00553B71" w:rsidRDefault="00553B71" w:rsidP="00553B71">
      <w:pPr>
        <w:pStyle w:val="a4"/>
        <w:ind w:firstLine="709"/>
        <w:contextualSpacing/>
        <w:jc w:val="both"/>
        <w:textAlignment w:val="baseline"/>
      </w:pPr>
      <w:r w:rsidRPr="00553B71">
        <w:t>- такое изменение оформляется путем подписания дополнительного соглашения к контракту (при согласии заказчика) и подлежит отражению в реестре контрактов.</w:t>
      </w:r>
    </w:p>
    <w:p w14:paraId="0030AA26" w14:textId="77777777" w:rsidR="00553B71" w:rsidRPr="00553B71" w:rsidRDefault="00553B71" w:rsidP="00553B71">
      <w:pPr>
        <w:pStyle w:val="a4"/>
        <w:ind w:firstLine="709"/>
        <w:contextualSpacing/>
        <w:jc w:val="both"/>
        <w:textAlignment w:val="baseline"/>
      </w:pPr>
      <w:r w:rsidRPr="00553B71">
        <w:t xml:space="preserve"> - замена материалов производится без изменения установленной цены контракта. В случае замены материалов на улучшенные цена контракта не может быть изменена. </w:t>
      </w:r>
    </w:p>
    <w:p w14:paraId="65FC1ED0" w14:textId="77777777" w:rsidR="00553B71" w:rsidRPr="00553B71" w:rsidRDefault="00553B71" w:rsidP="00553B71">
      <w:pPr>
        <w:pStyle w:val="a4"/>
        <w:ind w:firstLine="709"/>
        <w:contextualSpacing/>
        <w:jc w:val="both"/>
        <w:textAlignment w:val="baseline"/>
      </w:pPr>
      <w:r w:rsidRPr="00553B71">
        <w:t>- изменять условия контракта в части материалов, качество, а также технические и функциональные характеристики которых аналогичные или ухудшенные, недопустимо (прим. Письмо Минэкономразвития России от 30.05.2016 № Д28и-1402 и др.).</w:t>
      </w:r>
    </w:p>
    <w:p w14:paraId="1436F572" w14:textId="77777777" w:rsidR="00553B71" w:rsidRPr="00553B71" w:rsidRDefault="00553B71" w:rsidP="00553B71">
      <w:pPr>
        <w:pStyle w:val="a4"/>
        <w:ind w:firstLine="709"/>
        <w:contextualSpacing/>
        <w:jc w:val="both"/>
        <w:textAlignment w:val="baseline"/>
      </w:pPr>
      <w:r w:rsidRPr="00553B71">
        <w:t xml:space="preserve"> - возможность предложить материалы, изделия и конструкции (оборудование),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 предусмотрена только после заключения контракта на этапе его исполнения. </w:t>
      </w:r>
    </w:p>
    <w:p w14:paraId="1B72DD26" w14:textId="77777777" w:rsidR="00553B71" w:rsidRPr="00553B71" w:rsidRDefault="00553B71" w:rsidP="00553B71">
      <w:pPr>
        <w:pStyle w:val="a4"/>
        <w:ind w:firstLine="709"/>
        <w:contextualSpacing/>
        <w:jc w:val="both"/>
        <w:textAlignment w:val="baseline"/>
      </w:pPr>
      <w:r w:rsidRPr="00553B71">
        <w:t xml:space="preserve">3. По остальным материалам, входящим в состав соответствующих сметных норм по смете (ГЭСН, ФЕР, ТЕР) и разработанных на основе принципов усреднения, минимальной необходимости и достаточности, исполнитель работ (подрядчик) вправе самостоятельно 2 https://smetnoedelo.ru определить их номенклатуру и количество исходя из технологии производства работ и производственных норм. При этом сами принятые сметные нормы (расценки) по смете корректировке не подлежат. </w:t>
      </w:r>
    </w:p>
    <w:p w14:paraId="209AC044" w14:textId="77777777" w:rsidR="00553B71" w:rsidRPr="00553B71" w:rsidRDefault="00553B71" w:rsidP="00553B71">
      <w:pPr>
        <w:pStyle w:val="a4"/>
        <w:ind w:firstLine="709"/>
        <w:contextualSpacing/>
        <w:jc w:val="both"/>
        <w:textAlignment w:val="baseline"/>
      </w:pPr>
      <w:r w:rsidRPr="00553B71">
        <w:t xml:space="preserve">Общий принцип - разделяем материалы, относящиеся к условиям контракта и технологические материалы, замена которых не меняет принципиально технологию и состав вида работ и не приводит к снижению их качества. </w:t>
      </w:r>
    </w:p>
    <w:p w14:paraId="6BCEB2CA" w14:textId="77777777" w:rsidR="00553B71" w:rsidRPr="00553B71" w:rsidRDefault="00553B71" w:rsidP="00553B71">
      <w:pPr>
        <w:pStyle w:val="a4"/>
        <w:ind w:firstLine="709"/>
        <w:contextualSpacing/>
        <w:jc w:val="both"/>
        <w:textAlignment w:val="baseline"/>
      </w:pPr>
      <w:r w:rsidRPr="00553B71">
        <w:t xml:space="preserve">Также следует учесть, что если заказчик в документации о закупке установил технические и функциональные характеристики ВСЕХ МАТЕРИАЛОВ по смете, то замена материалов возможна только с соблюдением положений ч. 7 ст. 95 Закона о контрактной системе. </w:t>
      </w:r>
    </w:p>
    <w:p w14:paraId="73ADD129" w14:textId="77777777" w:rsidR="00553B71" w:rsidRPr="00553B71" w:rsidRDefault="00553B71" w:rsidP="00553B71">
      <w:pPr>
        <w:pStyle w:val="a4"/>
        <w:ind w:firstLine="709"/>
        <w:contextualSpacing/>
        <w:jc w:val="both"/>
        <w:textAlignment w:val="baseline"/>
      </w:pPr>
      <w:r w:rsidRPr="00553B71">
        <w:t>По мнению Союза инженеров-сметчиков это представляется излишним, а рекомендации для заказчиков приведены в разъяснении Союза "О ФОРМИРОВАНИИ ПЕРЕЧНЯ СТРОИТЕЛЬНЫХ МАТЕРИАЛОВ В КОНКУРСНОЙ ДОКУМЕНТАЦИИ".</w:t>
      </w:r>
    </w:p>
    <w:p w14:paraId="6E3E13BE" w14:textId="77777777" w:rsidR="00553B71" w:rsidRPr="00553B71" w:rsidRDefault="00553B71" w:rsidP="00553B71">
      <w:pPr>
        <w:pStyle w:val="a4"/>
        <w:ind w:firstLine="709"/>
        <w:contextualSpacing/>
        <w:jc w:val="both"/>
        <w:textAlignment w:val="baseline"/>
      </w:pPr>
      <w:r w:rsidRPr="00553B71">
        <w:t xml:space="preserve"> Президент Союза П.В. Горячкин </w:t>
      </w:r>
    </w:p>
    <w:p w14:paraId="5E8857FB" w14:textId="77777777" w:rsidR="00553B71" w:rsidRPr="00553B71" w:rsidRDefault="00553B71" w:rsidP="00553B71">
      <w:pPr>
        <w:pStyle w:val="a4"/>
        <w:ind w:firstLine="709"/>
        <w:contextualSpacing/>
        <w:jc w:val="both"/>
        <w:textAlignment w:val="baseline"/>
        <w:rPr>
          <w:rFonts w:ascii="proxima_nova" w:hAnsi="proxima_nova"/>
          <w:color w:val="333333"/>
        </w:rPr>
      </w:pPr>
      <w:r w:rsidRPr="00553B71">
        <w:t xml:space="preserve">Пример из судебной практики: Дело о неосновательном обогащении по результатам контрольной проверки. «Суд установил, что к разнице в стоимости выполненных работ </w:t>
      </w:r>
      <w:r w:rsidRPr="00553B71">
        <w:lastRenderedPageBreak/>
        <w:t>привели несогласованные с заказчиком в установленном порядке действия подрядчика, повлекшие несоответствие фактически примененного строительного материала тому, который предусмотрен проектно-сметной документацией (подрядчик вместо полнотелого одинарного кирпича размером 250х120х65, использовал утолщенный пустотелый кирпич размером 250х120х130, качество, технические и функциональные характеристики которого не являются улучшенными). С учетом изложенного, судебные инстанции правомерно взыскали с подрядчика ... рублей неосновательного обогащения». (Из Постановления Арбитражного суда Северо-Кавказского округа от 4 сентября 2018 г. по делу № А15-6050/2017).</w:t>
      </w:r>
    </w:p>
    <w:p w14:paraId="3DA5A562" w14:textId="77777777" w:rsidR="00544CE2" w:rsidRPr="00553B71" w:rsidRDefault="00544CE2" w:rsidP="00553B71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sectPr w:rsidR="00544CE2" w:rsidRPr="0055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_nov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2"/>
    <w:rsid w:val="00544CE9"/>
    <w:rsid w:val="00553B71"/>
    <w:rsid w:val="006146DA"/>
    <w:rsid w:val="006D32F1"/>
    <w:rsid w:val="008B4EEB"/>
    <w:rsid w:val="00B04849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2022-10-24T14:16:00Z</dcterms:created>
  <dcterms:modified xsi:type="dcterms:W3CDTF">2022-10-24T14:16:00Z</dcterms:modified>
</cp:coreProperties>
</file>