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002" w:firstLineChars="416"/>
        <w:jc w:val="center"/>
        <w:rPr>
          <w:rFonts w:hint="default" w:ascii="Times New Roman" w:hAnsi="Times New Roman"/>
          <w:sz w:val="24"/>
          <w:szCs w:val="24"/>
          <w:u w:val="none"/>
        </w:rPr>
      </w:pPr>
      <w:r>
        <w:rPr>
          <w:rFonts w:hint="default" w:ascii="Times New Roman" w:hAnsi="Times New Roman"/>
          <w:b/>
          <w:bCs/>
          <w:sz w:val="24"/>
          <w:szCs w:val="24"/>
          <w:u w:val="none"/>
        </w:rPr>
        <w:t>Постановление Правительства РФ от 28 декабря 2022 г. № 2461 “О внесении изменений в постановление Правительства Российской Федерации от 16 ноября 2015 г. N 1236 и признании утратившими силу отдельных положений некоторых актов Правительства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 января 2023</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Правительство Российской Федерации постановляет:</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 Утвердить прилагаемые изменения, которые вносятся в постановление Правительства Российской Федерации от 16 ноября 2015 г. N 1236 "Об установлении з</w:t>
      </w:r>
      <w:bookmarkStart w:id="0" w:name="_GoBack"/>
      <w:bookmarkEnd w:id="0"/>
      <w:r>
        <w:rPr>
          <w:rFonts w:hint="default" w:ascii="Times New Roman" w:hAnsi="Times New Roman"/>
          <w:sz w:val="24"/>
          <w:szCs w:val="24"/>
          <w:u w:val="none"/>
        </w:rPr>
        <w:t>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47, ст. 6600; 2017, N 14, ст. 2062; N 52, ст. 8168; 2018, N 49, ст. 7600; 2019, N 15, ст. 1754; 2021, N 30, ст. 5801; 2022, N 33, ст. 5906).</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 Министерству цифрового развития, связи и массовых коммуникаций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в месячный срок утвердить:</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классификатор программно-аппаратных комплексов, содержащий указание на функциональные, технические и (или) эксплуатационные характеристики, по которым определяется соответствие программно-аппаратного комплекса соответствующему классу, предусмотренному классификатором, а также указание на соответствие классов программно-аппаратного комплекса кодам Общероссийского классификатора продукции по видам экономической деятельности;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правила применения классификатора программно-аппаратных комплексов;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внести изменения в положение об экспертном совете по программному обеспечению при Министерстве цифрового развития, связи и массовых коммуникаций Российской Федерации, предусматривающие полномочия по проведению экспертизы заявлений о включении сведений о программно-аппаратных комплексах в единый реестр российских программ для электронных вычислительных машин и баз данных.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 Признать утратившими силу: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абзац десятый подпункта 29 и абзац девяносто девятый подпункта 37 пункта 8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декабря 2017 г. N 1594 "О внесении изменений в постановление Правительства Российской Федерации от 16 ноября 2015 г. N 1236" (Собрание законодательства Российской Федерации, 2017, N 52, ст. 8168);</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подпункты 12 и 37 пункта 4 изменений, которые вносятся в постановление Правительства Российской Федерации от 16 ноября 2015 г. N 1236, утвержденных постановлением Правительства Российской Федерации от 20 июля 2021 г. N 1226 "О внесении изменений в постановление Правительства Российской Федерации от 16 ноября 2015 г. N 1236 и признании утратившим силу абзаца одиннадцатого подпункта 29 пункта 8 изменений, которые вносятся в постановление Правительства Российской Федерации от 16 ноября 2015 г. N 1236" (Собрание законодательства Российской Федерации, 2021, N 30, ст. 5801).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 Настоящее постановление вступает в силу с 1 января 2023 г.</w:t>
      </w:r>
    </w:p>
    <w:p>
      <w:pPr>
        <w:ind w:left="0" w:leftChars="0" w:firstLine="998" w:firstLineChars="416"/>
        <w:jc w:val="both"/>
        <w:rPr>
          <w:rFonts w:hint="default" w:ascii="Times New Roman" w:hAnsi="Times New Roman"/>
          <w:sz w:val="24"/>
          <w:szCs w:val="24"/>
          <w:u w:val="none"/>
        </w:rPr>
      </w:pPr>
    </w:p>
    <w:p>
      <w:pPr>
        <w:ind w:left="0" w:leftChars="0" w:firstLine="1002" w:firstLineChars="416"/>
        <w:jc w:val="center"/>
        <w:rPr>
          <w:rFonts w:hint="default" w:ascii="Times New Roman" w:hAnsi="Times New Roman"/>
          <w:b/>
          <w:bCs/>
          <w:sz w:val="24"/>
          <w:szCs w:val="24"/>
          <w:u w:val="none"/>
        </w:rPr>
      </w:pPr>
      <w:r>
        <w:rPr>
          <w:rFonts w:hint="default" w:ascii="Times New Roman" w:hAnsi="Times New Roman"/>
          <w:b/>
          <w:bCs/>
          <w:sz w:val="24"/>
          <w:szCs w:val="24"/>
          <w:u w:val="none"/>
        </w:rPr>
        <w:t>Изменения,</w:t>
      </w:r>
    </w:p>
    <w:p>
      <w:pPr>
        <w:ind w:left="0" w:leftChars="0" w:firstLine="1002" w:firstLineChars="416"/>
        <w:jc w:val="center"/>
        <w:rPr>
          <w:rFonts w:hint="default" w:ascii="Times New Roman" w:hAnsi="Times New Roman"/>
          <w:b/>
          <w:bCs/>
          <w:sz w:val="24"/>
          <w:szCs w:val="24"/>
          <w:u w:val="none"/>
        </w:rPr>
      </w:pPr>
      <w:r>
        <w:rPr>
          <w:rFonts w:hint="default" w:ascii="Times New Roman" w:hAnsi="Times New Roman"/>
          <w:b/>
          <w:bCs/>
          <w:sz w:val="24"/>
          <w:szCs w:val="24"/>
          <w:u w:val="none"/>
        </w:rPr>
        <w:t>которые вносятся в постановление Правительства Российской Федерации от 16 ноября 2015 г. N 1236</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 Пункт 22 дополнить абзацем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российского программного обеспечения или реестре евразийского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 В Правилах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утвержденных указанным постановлением: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 пункт 2 дополнить абзацами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классификатором программно-аппаратных комплексов и правилами его применения, утверждаемыми Министерством цифрового развития, связи и массовых коммуникаций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 абзац второй пункта 3 заменить текстом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 в пункте 4:</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 "Реестровая запись" дополнить словами "о программном обеспечении";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подпункт "р"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"р) о программных модулях, являющихся отдельными функциональными компонентами программного обеспечения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дополнить подпунктами "с" - "х"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"с) специальный признак, указывающий на отнесение программного обеспечения к сфере искусственного интеллекта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 перечень иностранного программного обеспечения, имеющего сходство функциональных характеристик с программным обеспечением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 дополнить пунктом 41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"41. Реестровая запись о программно-аппаратном комплексе содержит следующие сведения: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порядковый номер реестровой записи;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дата формирования реестровой записи;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наименование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предыдущие и (или) альтернативные наименования программно-аппаратного комплекса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д) код (коды) программно-аппаратного комплекса в соответствии с Общероссийским классификатором продукции по видам экономической деятельности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сведения о производителе (производителях)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Российской Федерации - слова "Российская Федерация";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субъекта Российской Федерации - полное наименование субъекта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муниципального образования - полное наименование муниципального образования (согласно уставу муниципального образования);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класс (классы) программно-аппаратного комплекса, которому (которым) соответствует программно-аппаратный комплекс согласно классификатору программно-аппаратных комплексов;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л) наименование, тип и код (коды) оборудования в составе программно-аппаратного комплекса в соответствии с Общероссийским классификатором продукции по видам экономической деятельности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м) дата принятия уполномоченным органом решения о включении сведений о программно-аппаратном комплексе в реестр;</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н) сведения о дате и содержании изменений, внесенных в реестр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5) в пункте 5:</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подпункт "з"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подпунктами "и" - "л"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л) графический пользовательский интерфейс программного обеспечения реализован на русском языке.";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6) дополнить пунктами 51 и 52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"51. В реестр российского программного обеспечения включаются сведения о программно-аппаратном комплексе при соблюдении следующих требований: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контролирующее лицо осуществляет полномочия управляющей компании контролируемого лица;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технические средства в составе программно-аппаратного комплекса соответствуют одному из условий: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технические средства в составе программно-аппаратных комплексов, предназначенных для обеспечения информационной безопасности, соответствуют требованиям, приведенным в приложении к настоящим Правилам;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приложении к настоящим Правилам;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технические средства и программное обеспечение в составе программно-аппаратного комплекса функционально совместимы между собой.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52. Сведения о программно-аппаратных комплексах, соответствующих требованиям подпунктов "а" и "б", абзаца четвертого подпункта "в" и подпункта "г" пункта 51 настоящих Правил, включаются в реестр российского программного обеспечения сроком на 5 лет. При этом соответствие требованию, предусмотренному подпунктом "в" пункта 1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7) в пункте 8:</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 "о программном обеспечении" дополнить словами "и программно-аппаратных комплексах";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абзац пятый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абзац десятый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8) в пункте 81: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второй после слов "о включении сведений о программном обеспечении" дополнить словами ", программно-аппаратных комплексах";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абзацем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"проведения проверки изменения сведений, предусмотренных подпунктами "к", "р" - "у" пункта 4, подпунктами "е" и "л" пункта 41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9) пункт 9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"9. Заявление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10) в пункте 10:</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подпункт "а"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в отношении программного обеспечения - сведения, предусмотренные подпунктами "в" - "з", "к" и "н" - "ф" пункта 4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отношении программно-аппаратного комплекса - сведения, предусмотренные подпунктами "в" - "л" пункта 41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в абзаце четвертом подпункта "б" слова "пункта 4" заменить словами "пункта 4 или подпунктом "е" пункта 41";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подпункт "г"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декларация (заверение заявителя) о соответствии: программного обеспечения требованиям, установленным пунктом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11) в пункте 11: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слова "сведений" дополнить словами "о программном обеспечении";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подпункт "в"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абзаце пятом или абзаце шестом подпункта "а" пункта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дополнить подпунктами "ж" и "з"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12) дополнить пунктами 111 и 112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"111. К заявлению о включении сведений о программно-аппаратном комплексе, соответствующем требованиям подпунктов "а" и "б", абзаца второго подпункта "в" и подпункта "г" пункта 51 настоящих Правил, должны быть приложены следующие сведения, документы и материалы:</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техническое задание на программно-аппаратный комплекс;</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программа и методика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протокол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112. К заявлению о включении сведений о программно-аппаратном комплексе, соответствующем требованиям подпунктов "а" и "б", абзаца третьего и абзаца четвертого подпункта "в" и подпункта "г" пункта 51 настоящих Правил, помимо документов, указанных в подпунктах "а", "г" - "з" пункта 111 настоящих Правил, должны быть приложены следующие документы и материалы:</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сертификат соответствия требованиям по информационной безопасности, выданный в установленном порядке (для программно-аппаратных комплексов, предназначенных для обеспечения информационной безопасности);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выписка из штатного расписания (форма Т-3)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ж) выписка из оборотно-сальдовой ведомости в отношении: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программных средств проектирования и отладки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аппаратных средств проектирования и отладки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инструментов, необходимых для проектирования и отладки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приказы производителя о начале проектирования программно-аппаратного комплекса, создании рабочих групп и принятии результатов проектирования;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техническое задание на программно-аппаратный комплекс;</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программа и методика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л) протокол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м) 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н) заключение об отнесении продукции к промышленной продукции, не имеющей произведенных в Российской Федерации аналогов, выданное в порядке, установленном Правительством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13) пункт 12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пунктами 5 и 51 настоящих Правил соответственно.";</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14) абзац первый пункта 14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15) пункт 15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16) подпункт "б" пункта 17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подпунктом "а" пункта 27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подпунктом "в" пункта 33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17) в пункте 20 слова "5 рабочих дней" заменить словами "одного рабочего дня";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18) пункт 21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"21. Экспертный совет рассматривает заявление о включении сведений в течение 15 рабочих дней со дня регистрации заявления.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выводы о соответствии или несоответствии программного обеспечения требованиям, установленным пунктом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выводы о соответствии или несоответствии 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Экспертное заключение должно также содержать вывод:</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 соответствии программного обеспечения классу (классам) программного обеспечения, указанному в заявлении о включении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 соответствии программно-аппаратного комплекса классу (классам) программно-аппаратных комплексов, указанному в заявлении о включении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19) в пункте 22:</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абзац второй признать утратившим силу;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20) в пункте 23:</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слова "абзацем вторым" заменить словами "абзацем первым";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абзацами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21) в пункте 24 слова "абзацем вторым" заменить словами "абзацем первым";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22) пункты 25 и 26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программного обеспечения требованиям, установленным пунктом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программного обеспечения требованиям, установленным пунктом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23) в пункте 27:</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 "сведений о программном обеспечении" дополнить словами "или программно-аппаратном комплексе";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в подпункте "б" слова "абзацем вторым" заменить словами "абзацем первым";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подпункт "в"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несоответствие: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программного обеспечения требованиям, установленным пунктом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программно-аппаратного комплекса требованиям, установленным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24) пункты 28 - 30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пунктами 4 и 41 настоящих Правил соответственно.</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подпунктами "в" - "д", "ж" - "к", "н" - "т" и "ф" пункта 4 и подпунктами "в" - "д", "ж" - "л" пункта 41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подпунктом "у" пункта 4 настоящих Правил, ежегодно, не позднее 1 апреля.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25) абзац первый пункта 301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подпунктом "е" пункта 4 и подпунктом "е" пункта 41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26) абзац первый пункта 302 после слов "установленным подпунктом "а" пункта 5" дополнить словами ", подпунктом "а" пункта 51";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27) пункт 303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подпунктом "а" пункта 5 и подпунктом "а" пункта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 программном обеспечении из реестра российского программного обеспечения - в случае несоответствия требованиям, установленным подпунктом "а" пункта 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 программно-аппаратном комплексе из реестра российского программного обеспечения - в случае несоответствия требованиям, установленным подпунктом "а" пункта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28) абзац третий пункта 304 признать утратившим силу;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29) дополнить пунктом 305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30) пункт 31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подпунктами "е", "к", "р" - "т" пункта 4 и подпунктом "е" и "к" пункта 41 настоящих Правил), в течение 5 рабочих дней со дня получения уведомления об изменении сведений.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"е" пункта 4 и подпунктом "е" пункта 41 настоящих Правил, вносятся в срок не позднее рабочего дня, следующего за днем принятия уполномоченным органом решения в соответствии с пунктом 303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"к" пункта 4 и подпунктом "к" пункта 41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"р" пункта 4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"с" пункта 4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"т" пункта 4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31) пункт 33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поступление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пунктом 5 или пунктом 51 настоящих Правил соответственно, и содержащего документальное подтверждение таких обстоятельств;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пунктом 30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переход исключительного права на программное обеспечение к правообладателю, не отвечающему требованиям, установленным подпунктом "а" пункта 5 настоящих Правил, либо переход прав на программно-аппаратный комплекс юридическому лицу, не отвечающему требованиям, установленным подпунктом "а" пункта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пунктом 5 или пунктом 51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заявитель не устранил недостоверную информацию, содержащуюся в составе реестровой записи, выявленную уполномоченным органом.";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32) в пункте 34:</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 "сведений о программном обеспечении" дополнить словами "или программно-аппаратном комплексе";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подпункты "а" и "б"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в случае, предусмотренном подпунктом "а" пункта 33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в случае, предусмотренном подпунктом "б" пункта 33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пунктом 5 или пунктом 51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подпункт "г"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в случае, предусмотренном подпунктом "г" пункта 33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г) дополнить подпунктом "е"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в случае, предусмотренном подпунктом "е" пункта 33 настоящих Правил, - по истечении 6 месяцев со дня ограничения доступа к реестровой записи, предусмотренного пунктом 305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33) пункт 35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34) пункт 40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подпунктами "а" - "ф" пункта 4 и подпунктами "а" - "н" пункта 41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пунктом 33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35) в пункте 41:</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подпункт "п"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 о программных модулях, являющихся отдельными функциональными компонентами программного обеспечения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подпунктами "р" - "т"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"р) перечень иностранного программного обеспечения, имеющего сходство функциональных характеристик с программным обеспечением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36) в пункте 42:</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подпункт "з"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подпунктами "и" - "л"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л) графический пользовательский интерфейс программного обеспечения реализован на русском языке.";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37) пункт 451 дополнить абзацем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"проведения проверки изменения сведений, предусмотренных подпунктами "к" и "п" - "с" пункта 41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38) пункт 48 дополнить подпунктами "ж" и "з"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39) в пункте 59:</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абзац второй признать утратившим силу;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40) в пункте 60:</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слова "абзацем вторым" заменить словами "абзацем первым";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абзацами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Ответ на запрос пояснений, документов и (или) материалов должен быть подписан заявителем усиленной неквалифицированной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41) в пункте 61 слова "абзацем вторым" заменить словами "абзацем первым";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42) пункт 67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подпунктами "в" - "д", "ж" - "к", "н" - "р" и "т" пункта 41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подпунктом "с" пункта 41 настоящих Правил, ежегодно, не позднее 1 апреля.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43) в пункте 70:</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абзац первый после слов "к нему документов" дополнить словами "в течение 15 рабочих дней";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предложение второе абзаца второго исключить;</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44) абзац третий пункта 71 признать утратившим силу;</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45) дополнить пунктом 711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"711. Заявитель, сведения о программном обеспечении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случае выявления недостоверной информации, содержащейся в реестре евразийского 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46) в пункте 72:</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в абзаце первом слова "подпунктами "е" и "к" заменить словами "подпунктами "е", "к", "п" и "р";</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дополнить абзацем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"Изменения в сведения, предусмотренные подпунктом "р" пункта 41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47) пункт 74 дополнить подпунктом "е"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заявитель не устранил недостоверную информацию, содержащуюся в составе реестровой записи, выявленную уполномоченным органом.";</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48) пункт 75 дополнить подпунктом "е"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 в случае, предусмотренном подпунктом "е" пункта 74 настоящих Правил, - по истечении 6 месяцев после дня ограничения доступа к реестровой записи, предусмотренного пунктом 711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49) пункт 81 изложить в следующей редакции: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подпунктами "а" - "е" и "ж" - "п" пункта 41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пунктом 74 настоящих Правил.";</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50) дополнить приложением следующего содержания: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"ПРИЛОЖЕНИЕ</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Правилам формирования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ведения единого реестра российских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программ для электронных вычислительных машин и баз данных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единого реестра программ для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электронных вычислительных машин</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 баз данных из государств - членов</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Евразийского экономического союза, за</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исключением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Требования</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к техническим средствам в составе программно-аппаратного комплекса для включения в единый реестр российских программ для электронных вычислительных машин и баз данных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произведены юридическим лицом, имеющим лицензию, выданную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Положением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произведены юридическим лицом, имеющим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а) имеет сертификат системы сертификации средств защиты информации по требованиям безопасности информации, выданный в соответствии с Положением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б) проектируется, разрабатывается и испытывается на территории Российской Федерации;</w:t>
      </w:r>
    </w:p>
    <w:p>
      <w:pPr>
        <w:ind w:left="0" w:leftChars="0" w:firstLine="998" w:firstLineChars="416"/>
        <w:jc w:val="both"/>
        <w:rPr>
          <w:rFonts w:hint="default" w:ascii="Times New Roman" w:hAnsi="Times New Roman"/>
          <w:sz w:val="24"/>
          <w:szCs w:val="24"/>
          <w:u w:val="none"/>
        </w:rPr>
      </w:pPr>
      <w:r>
        <w:rPr>
          <w:rFonts w:hint="default" w:ascii="Times New Roman" w:hAnsi="Times New Roman"/>
          <w:sz w:val="24"/>
          <w:szCs w:val="24"/>
          <w:u w:val="none"/>
        </w:rP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pPr>
        <w:ind w:left="0" w:leftChars="0" w:firstLine="998" w:firstLineChars="416"/>
        <w:jc w:val="both"/>
        <w:rPr>
          <w:rFonts w:hint="default" w:ascii="Times New Roman" w:hAnsi="Times New Roman"/>
          <w:sz w:val="24"/>
          <w:szCs w:val="24"/>
          <w:u w:val="none"/>
        </w:rPr>
      </w:pPr>
    </w:p>
    <w:p>
      <w:pPr>
        <w:ind w:left="0" w:leftChars="0" w:firstLine="998" w:firstLineChars="416"/>
        <w:jc w:val="both"/>
        <w:rPr>
          <w:rFonts w:hint="default" w:ascii="Times New Roman" w:hAnsi="Times New Roman" w:cs="Times New Roman"/>
          <w:sz w:val="24"/>
          <w:szCs w:val="24"/>
          <w:u w:val="none"/>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E3606"/>
    <w:rsid w:val="294E3606"/>
    <w:rsid w:val="460D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2023-01-11T05:58:00Z</dcterms:created>
  <dc:creator>rahma</dc:creator>
  <cp:lastModifiedBy>rahma</cp:lastModifiedBy>
  <dcterms:modified xsi:type="dcterms:W3CDTF">2023-01-11T06:10:54Z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05FFC9A1C7FB4522B6AED76791B28200</vt:lpwstr>
  </property>
</Properties>
</file>