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D0" w:rsidRPr="00B9246C" w:rsidRDefault="008017D0" w:rsidP="005955EB">
      <w:pPr>
        <w:pStyle w:val="a3"/>
        <w:ind w:firstLine="127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ПРАВИТЕЛЬСТВО РОССИЙСКОЙ ФЕДЕРАЦИИ</w:t>
      </w:r>
    </w:p>
    <w:p w:rsidR="008017D0" w:rsidRPr="00B9246C" w:rsidRDefault="008017D0" w:rsidP="005955EB">
      <w:pPr>
        <w:pStyle w:val="a3"/>
        <w:ind w:firstLine="127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ПОСТАНОВЛЕНИЕ</w:t>
      </w:r>
      <w:r w:rsidR="00B9246C"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от 17 октября 2023 г. </w:t>
      </w:r>
      <w:r w:rsidR="005955EB"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№</w:t>
      </w:r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1716</w:t>
      </w:r>
      <w:proofErr w:type="gramStart"/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 О</w:t>
      </w:r>
      <w:proofErr w:type="gramEnd"/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ВНЕСЕНИИ ИЗМЕНЕНИЙВ ПОСТАНОВЛЕНИЕ ПРАВИТЕЛЬСТВА РОССИЙСКОЙ ФЕДЕРАЦИИОТ 22 АВГУСТА 2022 Г. </w:t>
      </w:r>
      <w:r w:rsidR="005955EB"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№</w:t>
      </w:r>
      <w:r w:rsidRPr="00B924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1478</w:t>
      </w:r>
    </w:p>
    <w:p w:rsidR="005955EB" w:rsidRPr="005955EB" w:rsidRDefault="005955EB" w:rsidP="005955EB">
      <w:pPr>
        <w:pStyle w:val="a3"/>
        <w:ind w:firstLine="127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017D0" w:rsidRDefault="008017D0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Правительство Российской Федерации постановляет:</w:t>
      </w:r>
    </w:p>
    <w:p w:rsidR="005955EB" w:rsidRDefault="005955EB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8017D0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Утвердить прилагаемые изменения, которые вносятся в постановление Правительства Российской Федерации от 22 августа 2022 г. 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№</w:t>
      </w: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</w:t>
      </w:r>
      <w:proofErr w:type="gramEnd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</w:t>
      </w:r>
      <w:proofErr w:type="gramEnd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(Собрание законодательства</w:t>
      </w:r>
      <w:proofErr w:type="gramEnd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Российской Федерации, 2022, 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№</w:t>
      </w: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35, ст. 6108).</w:t>
      </w:r>
      <w:proofErr w:type="gramEnd"/>
    </w:p>
    <w:p w:rsidR="005955EB" w:rsidRDefault="008017D0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опубликования.</w:t>
      </w:r>
    </w:p>
    <w:p w:rsidR="005955EB" w:rsidRDefault="005955EB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8017D0" w:rsidP="005955EB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 Председатель Правительства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Российской Федерации</w:t>
      </w:r>
    </w:p>
    <w:p w:rsidR="005955EB" w:rsidRDefault="005955EB" w:rsidP="005955EB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М.МИШУСТИН </w:t>
      </w:r>
    </w:p>
    <w:p w:rsidR="005955EB" w:rsidRDefault="005955EB" w:rsidP="005955EB">
      <w:pPr>
        <w:pStyle w:val="a3"/>
        <w:ind w:firstLine="1276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5955EB" w:rsidP="005955EB">
      <w:pPr>
        <w:pStyle w:val="a3"/>
        <w:ind w:firstLine="1276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5955EB" w:rsidP="005955EB">
      <w:pPr>
        <w:pStyle w:val="a3"/>
        <w:ind w:firstLine="1276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5955EB" w:rsidP="008017D0">
      <w:pPr>
        <w:pStyle w:val="a3"/>
        <w:ind w:firstLine="127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8017D0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    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Утверждены</w:t>
      </w:r>
      <w:proofErr w:type="gramEnd"/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постановлением </w:t>
      </w:r>
    </w:p>
    <w:p w:rsidR="005955EB" w:rsidRDefault="008017D0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Правительства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Российской</w:t>
      </w:r>
      <w:proofErr w:type="gramEnd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5955EB" w:rsidRDefault="008017D0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Федерации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</w:t>
      </w:r>
      <w:proofErr w:type="gramEnd"/>
    </w:p>
    <w:p w:rsidR="005955EB" w:rsidRDefault="008017D0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17 октября 2023 г. 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№</w:t>
      </w: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1716</w:t>
      </w:r>
    </w:p>
    <w:p w:rsidR="005955EB" w:rsidRDefault="005955EB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5955EB" w:rsidP="005955EB">
      <w:pPr>
        <w:pStyle w:val="a3"/>
        <w:ind w:firstLine="127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955EB" w:rsidRDefault="008017D0" w:rsidP="005955EB">
      <w:pPr>
        <w:pStyle w:val="a3"/>
        <w:ind w:firstLine="127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ИЗМЕНЕНИЯ</w:t>
      </w:r>
      <w:proofErr w:type="gramStart"/>
      <w:r w:rsidRPr="005955E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,К</w:t>
      </w:r>
      <w:proofErr w:type="gramEnd"/>
      <w:r w:rsidRPr="005955E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ОТОРЫЕ ВНОСЯТСЯ В ПОСТАНОВЛЕНИЕ ПРАВИТЕЛЬСТВА РОССИЙСКОЙФЕДЕРАЦИИ ОТ 22 АВГУСТА 2022 Г. </w:t>
      </w:r>
      <w:r w:rsidR="005955EB" w:rsidRPr="005955E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№</w:t>
      </w:r>
      <w:r w:rsidRPr="005955E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1478</w:t>
      </w:r>
    </w:p>
    <w:p w:rsidR="005955EB" w:rsidRPr="005955EB" w:rsidRDefault="005955EB" w:rsidP="005955EB">
      <w:pPr>
        <w:pStyle w:val="a3"/>
        <w:ind w:firstLine="127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955EB" w:rsidRDefault="008017D0" w:rsidP="005955EB">
      <w:pPr>
        <w:pStyle w:val="a3"/>
        <w:ind w:left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В пункте</w:t>
      </w:r>
    </w:p>
    <w:p w:rsidR="00B9246C" w:rsidRDefault="008017D0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1:</w:t>
      </w:r>
    </w:p>
    <w:p w:rsidR="005955EB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а) абзац третий дополнить словами ", согласованные с Центральным банком Российской Федерации";</w:t>
      </w:r>
      <w:proofErr w:type="gramEnd"/>
    </w:p>
    <w:p w:rsidR="005955EB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>б) абзац четвертый дополнить словами ", согласованные с Центральным банком Российской Федерации".</w:t>
      </w:r>
      <w:proofErr w:type="gramEnd"/>
    </w:p>
    <w:p w:rsidR="00B9246C" w:rsidRDefault="008017D0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017D0">
        <w:rPr>
          <w:rFonts w:ascii="Times New Roman" w:hAnsi="Times New Roman" w:cs="Times New Roman"/>
          <w:kern w:val="36"/>
          <w:sz w:val="24"/>
          <w:szCs w:val="24"/>
          <w:lang w:eastAsia="ru-RU"/>
        </w:rPr>
        <w:t>2. В пункте</w:t>
      </w:r>
      <w:r w:rsidR="00B9246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2</w:t>
      </w:r>
    </w:p>
    <w:p w:rsidR="005955EB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а) в подпункте "а"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:п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осле слов "(далее - заказчики)," дополнить словами "за исключением заказчиков, являющихся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организациями,";абзац шестой признать утратившим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силу;дополнить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подпунктом а(1) следующего содержания:"а(1)) согласование закупок иностранного программного обеспечения, в том числе в составе программно-аппаратных комплексов, в целях его использования заказчиками, являющимися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 принадлежащих им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осуществляется Центральным банком Российской Федерации в соответствии со статьями 57.5-1 и 76.4-3 Федерального закона "О Центральном банке Российской Федерации (Банке России)";";</w:t>
      </w:r>
      <w:proofErr w:type="gramEnd"/>
    </w:p>
    <w:p w:rsidR="005955EB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б) в подпункте "б"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:с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лова "в подпункте "а" заменить словами "в подпунктах "а" и "а(1)";после слов "федеральными органами исполнительной власти" дополнить словами ", Центральным банком Российской Федерации";</w:t>
      </w:r>
    </w:p>
    <w:p w:rsidR="005955EB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в) подпункт "в" после слов "контроль за соблюдением" дополнить словами "заказчиками, не являющимися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организациями,", после слов "органам государственной власти, заказчикам" дополнить словами ", не являющимся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организациями,";</w:t>
      </w:r>
      <w:proofErr w:type="gramEnd"/>
    </w:p>
    <w:p w:rsidR="00B9246C" w:rsidRDefault="008017D0" w:rsidP="00B9246C">
      <w:pPr>
        <w:pStyle w:val="a3"/>
        <w:ind w:firstLine="113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г) дополнить подпунктом "г" следующего содержания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:"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г) Центральный банк Российской Федерации осуществляет контроль и мониторинг за соблюдением заказчиками, являющимися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критической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утвержденных настоящим постановлением, а также за соблюдением заказчиками, являющимися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планов мероприятий по переходу, предусмотренных Правилами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утвержденными настоящим постановлением.".</w:t>
      </w:r>
      <w:proofErr w:type="gramEnd"/>
    </w:p>
    <w:p w:rsidR="005955EB" w:rsidRDefault="008017D0" w:rsidP="00B9246C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3.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В Правилах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обеспечения на таких объектах, утвержденных указанным постановлением:</w:t>
      </w:r>
    </w:p>
    <w:p w:rsidR="005955EB" w:rsidRDefault="00B9246C" w:rsidP="00B9246C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</w:t>
      </w:r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а) пункт 2:после слов "закупок иностранного программного обеспечения в целях его использования заказчиками" дополнить словами ", не являющимися кредитными </w:t>
      </w:r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организациями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организациями,", после слова "заказчик" дополнить словами ", не являющийся кредитной организацией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некредитной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финансовой организацией,";дополнить абзацем следующего содержания</w:t>
      </w:r>
      <w:proofErr w:type="gram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:"</w:t>
      </w:r>
      <w:proofErr w:type="gram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Для согласования закупок иностранного программного обеспечения в целях его использования заказчиками, являющимися кредитными организациями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 </w:t>
      </w:r>
      <w:proofErr w:type="gram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принадлежащих им значимых объектах критической информационной инфраструктуры Российской Федерации, а также закупок необходимых услуг заказчик, являющийся кредитной организацией или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некредитной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финансовой организацией, направляет заявку, содержащую сведения и информацию о такой закупке, в Центральный банк Российской Федерации.";</w:t>
      </w:r>
      <w:proofErr w:type="gramEnd"/>
    </w:p>
    <w:p w:rsidR="005955EB" w:rsidRDefault="00B9246C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</w:t>
      </w:r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б) абзац первый пункта 5 после слов "Уполномоченный орган" дополнить словами ", Центральный банк Российской Федерации (для заказчиков, являющихся кредитными организациями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организациями)";</w:t>
      </w:r>
    </w:p>
    <w:p w:rsidR="005955EB" w:rsidRDefault="00B9246C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</w:t>
      </w:r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в) подпункт "а" пункта 6 признать утратившим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силу</w:t>
      </w:r>
      <w:proofErr w:type="gram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;г</w:t>
      </w:r>
      <w:proofErr w:type="spellEnd"/>
      <w:proofErr w:type="gram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) пункт 7 после слов "уполномоченным органом" дополнить словами ", Центральным банком Российской Федерации (для заказчиков, являющихся кредитными организациями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организациями)";</w:t>
      </w:r>
    </w:p>
    <w:p w:rsidR="005955EB" w:rsidRDefault="00B9246C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д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) пункт 8 после слов "иных федеральных органов исполнительной власти</w:t>
      </w:r>
      <w:proofErr w:type="gram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,"</w:t>
      </w:r>
      <w:proofErr w:type="gram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дополнить словами "Центрального банка Российской Федерации,", после слов "а также" дополнить словом "иных";</w:t>
      </w:r>
    </w:p>
    <w:p w:rsidR="005955EB" w:rsidRDefault="00B9246C" w:rsidP="005955EB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</w:t>
      </w:r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е) пункты 9 - 15 после слов "уполномоченный орган" в соответствующем падеже дополнить словами ", Центральный банк Российской Федерации (для заказчиков, являющихся кредитными организациями и </w:t>
      </w:r>
      <w:proofErr w:type="spellStart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="008017D0"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организациями)" в соответствующем падеже.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4. В Правилах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утвержденных указанным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постановлением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:а</w:t>
      </w:r>
      <w:proofErr w:type="spellEnd"/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) пункт 2 изложить в следующей редакции:"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2.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Федеральный орган исполнительной власти, уполномоченный постановлением Правительства Российской Федерации от 22 августа 2022 г. 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№</w:t>
      </w: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на согласование закупок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иностранного программного обеспечения, в том числе в составе программно-аппаратных комплексов, в целях его использования заказчиками, не являющимися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иностранного программного обеспечения на таких объектах (далее - уполномоченный орган), утверждает отраслевой план мероприятий по обеспечению готовности заказчиков, не являющихся кредитными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к преимущественному использованию российского программного обеспечения, в том числе в составе программно-аппаратных комплексов (далее - отраслевой план),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включающий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в том числе целевые показатели, сроки перехода заказчиков, не являющихся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 преимущественное использование российского программного обеспечения, в том числе в составе программно-аппаратных комплексов (с разбивкой по классам программного обеспечения), и при необходимости перечень мероприятий в области организационного и нормативного обеспечения процесса указанного перехода.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Центральный банк Российской Федерации утверждает отраслевой план мероприятий по обеспечению готовности заказчиков, являющихся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к преимущественному использованию российского программного обеспечения, в том числе в составе программно-аппаратных комплексов,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включающий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в том числе целевые показатели, сроки перехода заказчиков, являющихся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 преимущественное использование российского программного обеспечения, в том числе в составе программно-аппаратных комплексов (с разбивкой по классам программного обеспечения), и при необходимости перечень мероприятий в области организационного и нормативного обеспечения процесса указанного перехода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.";</w:t>
      </w:r>
      <w:proofErr w:type="gramEnd"/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б) подпункт "б" пункта 3 дополнить словами "(за исключением заказчиков, являющихся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организациями)";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в) дополнить пунктом "3(1)" следующего содержания:"3(1).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Заказчики, являющиеся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по результатам анализа, проведенного в соответствии с подпунктом "а" пункта 3 настоящих Правил, а также руководствуясь методическими рекомендациями по переходу на использование российского программного обеспечения, в том числе на значимых объектах критической информационной инфраструктуры Российской Федерации, утверждаемыми Министерством цифрового развития, связи и массовых коммуникаций Российской Федерации по согласованию с Федеральной службой безопасности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Российской Федерации и Федеральной службой по техническому и экспортному контролю, и отраслевым планом, утвержденным Центральным банком Российской Федерации, утверждают план мероприятий по переходу на преимущественное использование российского программного обеспечения, в том числе в составе программно-аппаратных комплексов, на принадлежащих им значимых объектах критической информационной инфраструктуры Российской Федерации (далее - план мероприятий по переходу), составленный на период до 1 января 2025 г. (с</w:t>
      </w:r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разбивкой по годам).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Заказчики, являющиеся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до утверждения направляют проект плана мероприятий по переходу на согласование в Центральный банк Российской Федерации.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Центральный банк Российской Федерации в течение 22 рабочих дней рассматривает проекты планов мероприятий по переходу, принимает решение о согласовании или об отказе в согласовании проектов планов мероприятий по переходу, </w:t>
      </w: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направляет решения заказчикам, являющимся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организациями.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Основанием для принятия решения Центральным банком Российской Федерации об отказе в согласовании проекта плана мероприятий по переходу является его несоответствие положениям настоящих Правил.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 случае получения отказа в согласовании проекта плана мероприятий по переходу заказчики, являющиеся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в течение 10 рабочих дней устраняют причины, послужившие основанием для отказа, и направляют проект плана мероприятий по переходу на повторное согласование в Центральный банк Российской Федерации.</w:t>
      </w:r>
      <w:r w:rsid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 случае согласования проекта плана мероприятий по переходу заказчики, являющиеся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в течение 10 рабочих дней утверждают согласованный план мероприятий по переходу.</w:t>
      </w:r>
    </w:p>
    <w:p w:rsid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План мероприятий по переходу должен утверждаться руководителем кредитной организации или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некредитной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финансовой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организации</w:t>
      </w:r>
      <w:proofErr w:type="gram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.В</w:t>
      </w:r>
      <w:proofErr w:type="spellEnd"/>
      <w:proofErr w:type="gram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течение 10 рабочих дней со дня утверждения плана мероприятий по переходу заказчики, являющиеся кредитными организациями и </w:t>
      </w:r>
      <w:proofErr w:type="spellStart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некредитными</w:t>
      </w:r>
      <w:proofErr w:type="spellEnd"/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финансовыми организациями, направляют его копию в Министерство цифрового развития, связи и массовых коммуникаций Российской Федерации, а также в Центральный банк Российской Федерации.";</w:t>
      </w:r>
    </w:p>
    <w:p w:rsidR="007A7015" w:rsidRPr="005955EB" w:rsidRDefault="008017D0" w:rsidP="005955EB">
      <w:pPr>
        <w:pStyle w:val="a3"/>
        <w:ind w:firstLine="163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55EB">
        <w:rPr>
          <w:rFonts w:ascii="Times New Roman" w:hAnsi="Times New Roman" w:cs="Times New Roman"/>
          <w:kern w:val="36"/>
          <w:sz w:val="24"/>
          <w:szCs w:val="24"/>
          <w:lang w:eastAsia="ru-RU"/>
        </w:rPr>
        <w:t>г) пункт 4 после слов "планом перехода" дополнить словами "или планом мероприятий по переходу".</w:t>
      </w:r>
    </w:p>
    <w:sectPr w:rsidR="007A7015" w:rsidRPr="005955EB" w:rsidSect="007A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C4E"/>
    <w:multiLevelType w:val="hybridMultilevel"/>
    <w:tmpl w:val="5316D31E"/>
    <w:lvl w:ilvl="0" w:tplc="8766F2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F62"/>
    <w:rsid w:val="005955EB"/>
    <w:rsid w:val="005E3F62"/>
    <w:rsid w:val="007A7015"/>
    <w:rsid w:val="008017D0"/>
    <w:rsid w:val="00B9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15"/>
  </w:style>
  <w:style w:type="paragraph" w:styleId="1">
    <w:name w:val="heading 1"/>
    <w:basedOn w:val="a"/>
    <w:link w:val="10"/>
    <w:uiPriority w:val="9"/>
    <w:qFormat/>
    <w:rsid w:val="005E3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017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2023-10-20T05:00:00Z</dcterms:created>
  <dcterms:modified xsi:type="dcterms:W3CDTF">2023-10-20T05:46:00Z</dcterms:modified>
</cp:coreProperties>
</file>