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1E9" w:rsidRPr="00C251E9" w:rsidRDefault="00C251E9" w:rsidP="00C251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251E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C251E9" w:rsidRPr="00C251E9" w:rsidRDefault="00C251E9" w:rsidP="00C251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251E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C251E9" w:rsidRPr="00C251E9" w:rsidRDefault="00C251E9" w:rsidP="00C251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251E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C251E9" w:rsidRPr="00C251E9" w:rsidRDefault="00C251E9" w:rsidP="00C251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251E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30 марта 2017 г. N Д28и-1616</w:t>
      </w:r>
    </w:p>
    <w:p w:rsidR="00C251E9" w:rsidRPr="00C251E9" w:rsidRDefault="00C251E9" w:rsidP="00C251E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51E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251E9" w:rsidRPr="00C251E9" w:rsidRDefault="00C251E9" w:rsidP="00C251E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51E9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C251E9" w:rsidRPr="00C251E9" w:rsidRDefault="00C251E9" w:rsidP="00C251E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51E9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Закупка товаров, работ, услуг для обеспечения государственных и муниципальных нужд осуществляется в соответствии с положениями Закона N 44-ФЗ.</w:t>
      </w:r>
    </w:p>
    <w:p w:rsidR="00C251E9" w:rsidRPr="00C251E9" w:rsidRDefault="00C251E9" w:rsidP="00C251E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51E9">
        <w:rPr>
          <w:rFonts w:ascii="Times New Roman" w:eastAsia="Times New Roman" w:hAnsi="Times New Roman" w:cs="Times New Roman"/>
          <w:sz w:val="21"/>
          <w:szCs w:val="21"/>
          <w:lang w:eastAsia="ru-RU"/>
        </w:rPr>
        <w:t>Исключения из сферы применения Закона N 44-ФЗ, установленные в части 2 статьи 1 Закона N 44-ФЗ, не содержат указания на возможность заключения договора финансовой аренды (договора лизинга) без применения положений Закона N 44-ФЗ.</w:t>
      </w:r>
    </w:p>
    <w:p w:rsidR="00C251E9" w:rsidRPr="00C251E9" w:rsidRDefault="00C251E9" w:rsidP="00C251E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51E9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государственные и муниципальные заказчики обязаны руководствоваться Законом N 44-ФЗ при заключении ими договора финансовой аренды (договора лизинга).</w:t>
      </w:r>
    </w:p>
    <w:p w:rsidR="00C251E9" w:rsidRPr="00C251E9" w:rsidRDefault="00C251E9" w:rsidP="00C251E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51E9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со статьей 24 Закона N 44-ФЗ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C251E9" w:rsidRPr="00C251E9" w:rsidRDefault="00C251E9" w:rsidP="00C251E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51E9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Заказчик выбирает способ определения поставщика (подрядчика, исполнителя) в соответствии с положениями главы 3 Закона N 44-ФЗ. При этом он не вправе совершать действия, влекущие за собой необоснованное сокращение числа участников закупки.</w:t>
      </w:r>
    </w:p>
    <w:p w:rsidR="00C251E9" w:rsidRPr="00C251E9" w:rsidRDefault="00C251E9" w:rsidP="00C251E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51E9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2 статьи 48 Закона N 44-ФЗ заказчик во всех случаях осуществляет закупку путем проведения открытого конкурса, за исключением случаев, предусмотренных статьями 56, 57, 59, 72, 83, 84 и 93 Закона N 44-ФЗ.</w:t>
      </w:r>
    </w:p>
    <w:p w:rsidR="00C251E9" w:rsidRPr="00C251E9" w:rsidRDefault="00C251E9" w:rsidP="00C251E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251E9">
        <w:rPr>
          <w:rFonts w:ascii="Times New Roman" w:eastAsia="Times New Roman" w:hAnsi="Times New Roman" w:cs="Times New Roman"/>
          <w:sz w:val="21"/>
          <w:szCs w:val="21"/>
          <w:lang w:eastAsia="ru-RU"/>
        </w:rPr>
        <w:t>Частью 2 статьи 59 Закона N 44-ФЗ установлена обязанность заказчика проводить электронный аукцион в случае, если осуществляются закупки товаров, работ, услуг, включенных в перечень, установленный Правительством Российской Федерации, либо в дополнительный перечень, установленный высшим исполнительным органом государственной власти субъекта Российской Федерации при осуществлении закупок товаров, работ, услуг для обеспечения нужд субъекта Российской Федерации, за исключением случаев закупок товаров, работ, услуг</w:t>
      </w:r>
      <w:proofErr w:type="gramEnd"/>
      <w:r w:rsidRPr="00C251E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путем проведения запроса котировок, запроса предложений, осуществления закупки у единственного поставщика (подрядчика, исполнителя) с учетом требований Закона N 44-ФЗ.</w:t>
      </w:r>
    </w:p>
    <w:p w:rsidR="00C251E9" w:rsidRPr="00C251E9" w:rsidRDefault="00C251E9" w:rsidP="00C251E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51E9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Распоряжением Правительства Российской Федерации от 31 октября 2013 г. N 471-р утвержден перечень товаров, работ, услуг, в случае осуществления закупок которых заказчик обязан проводить аукцион в электронной форме (электронный аукцион) (далее - Перечень).</w:t>
      </w:r>
    </w:p>
    <w:p w:rsidR="00C251E9" w:rsidRPr="00C251E9" w:rsidRDefault="00C251E9" w:rsidP="00C251E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51E9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в случае если товары, работы, услуги включены в Перечень, закупка этих товаров, работ, услуг должна осуществляться путем проведения аукциона в электронной форме. Закупка таких товаров, работ, услуг путем проведения конкурса не допускается.</w:t>
      </w:r>
    </w:p>
    <w:p w:rsidR="00C251E9" w:rsidRPr="00C251E9" w:rsidRDefault="00C251E9" w:rsidP="00C251E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51E9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C251E9" w:rsidRPr="00C251E9" w:rsidRDefault="00C251E9" w:rsidP="00C251E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51E9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C251E9" w:rsidRPr="00C251E9" w:rsidRDefault="00C251E9" w:rsidP="00C251E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51E9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 </w:t>
      </w:r>
    </w:p>
    <w:p w:rsidR="00C251E9" w:rsidRPr="00C251E9" w:rsidRDefault="00C251E9" w:rsidP="00C251E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51E9">
        <w:rPr>
          <w:rFonts w:ascii="Times New Roman" w:eastAsia="Times New Roman" w:hAnsi="Times New Roman" w:cs="Times New Roman"/>
          <w:sz w:val="21"/>
          <w:szCs w:val="21"/>
          <w:lang w:eastAsia="ru-RU"/>
        </w:rPr>
        <w:t>Заместитель директора</w:t>
      </w:r>
    </w:p>
    <w:p w:rsidR="00C251E9" w:rsidRPr="00C251E9" w:rsidRDefault="00C251E9" w:rsidP="00C251E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51E9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Департамента развития</w:t>
      </w:r>
    </w:p>
    <w:p w:rsidR="00C251E9" w:rsidRPr="00C251E9" w:rsidRDefault="00C251E9" w:rsidP="00C251E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51E9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контрактной системы</w:t>
      </w:r>
    </w:p>
    <w:p w:rsidR="00C251E9" w:rsidRPr="00C251E9" w:rsidRDefault="00C251E9" w:rsidP="00C251E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51E9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C251E9" w:rsidRPr="00C251E9" w:rsidRDefault="00C251E9" w:rsidP="00C251E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251E9">
        <w:rPr>
          <w:rFonts w:ascii="Times New Roman" w:eastAsia="Times New Roman" w:hAnsi="Times New Roman" w:cs="Times New Roman"/>
          <w:sz w:val="21"/>
          <w:szCs w:val="21"/>
          <w:lang w:eastAsia="ru-RU"/>
        </w:rPr>
        <w:t>30.03.2017</w:t>
      </w:r>
    </w:p>
    <w:p w:rsidR="005D3926" w:rsidRPr="00C251E9" w:rsidRDefault="005D3926" w:rsidP="00C251E9"/>
    <w:sectPr w:rsidR="005D3926" w:rsidRPr="00C251E9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092C72"/>
    <w:rsid w:val="001168EC"/>
    <w:rsid w:val="001D051E"/>
    <w:rsid w:val="00200E09"/>
    <w:rsid w:val="002B4658"/>
    <w:rsid w:val="00310822"/>
    <w:rsid w:val="0036091D"/>
    <w:rsid w:val="00372823"/>
    <w:rsid w:val="003A1926"/>
    <w:rsid w:val="003F1ABE"/>
    <w:rsid w:val="003F35E3"/>
    <w:rsid w:val="004137C7"/>
    <w:rsid w:val="005C5644"/>
    <w:rsid w:val="005D3926"/>
    <w:rsid w:val="005E6FBE"/>
    <w:rsid w:val="00602C5C"/>
    <w:rsid w:val="006723AB"/>
    <w:rsid w:val="0068246B"/>
    <w:rsid w:val="006C03CD"/>
    <w:rsid w:val="00726512"/>
    <w:rsid w:val="007C7A23"/>
    <w:rsid w:val="007D3550"/>
    <w:rsid w:val="007D53BF"/>
    <w:rsid w:val="007F69D6"/>
    <w:rsid w:val="00803936"/>
    <w:rsid w:val="00864915"/>
    <w:rsid w:val="00867F00"/>
    <w:rsid w:val="00A17781"/>
    <w:rsid w:val="00A92076"/>
    <w:rsid w:val="00AD6AE1"/>
    <w:rsid w:val="00AE1AD7"/>
    <w:rsid w:val="00B16A89"/>
    <w:rsid w:val="00B443DE"/>
    <w:rsid w:val="00BF7F28"/>
    <w:rsid w:val="00C06872"/>
    <w:rsid w:val="00C14BF6"/>
    <w:rsid w:val="00C251E9"/>
    <w:rsid w:val="00C32403"/>
    <w:rsid w:val="00C41E2B"/>
    <w:rsid w:val="00E576C9"/>
    <w:rsid w:val="00E57B46"/>
    <w:rsid w:val="00EB32AC"/>
    <w:rsid w:val="00EC6037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847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969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809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2017-05-23T05:32:00Z</dcterms:created>
  <dcterms:modified xsi:type="dcterms:W3CDTF">2017-05-23T05:32:00Z</dcterms:modified>
</cp:coreProperties>
</file>