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DDB" w:rsidRPr="005B7DDB" w:rsidRDefault="005B7DDB" w:rsidP="005B7D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B7DD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5B7DDB" w:rsidRPr="005B7DDB" w:rsidRDefault="005B7DDB" w:rsidP="005B7D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B7DD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5B7DDB" w:rsidRPr="005B7DDB" w:rsidRDefault="005B7DDB" w:rsidP="005B7D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B7DD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5B7DDB" w:rsidRPr="005B7DDB" w:rsidRDefault="005B7DDB" w:rsidP="005B7D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B7DD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27 февраля 2017 г. N Д28и-887</w:t>
      </w:r>
    </w:p>
    <w:p w:rsidR="005B7DDB" w:rsidRPr="005B7DDB" w:rsidRDefault="005B7DDB" w:rsidP="005B7DD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B7DD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B7DDB" w:rsidRPr="005B7DDB" w:rsidRDefault="005B7DDB" w:rsidP="005B7DD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B7DDB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5B7DDB" w:rsidRPr="005B7DDB" w:rsidRDefault="005B7DDB" w:rsidP="005B7DD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B7DDB">
        <w:rPr>
          <w:rFonts w:ascii="Times New Roman" w:eastAsia="Times New Roman" w:hAnsi="Times New Roman" w:cs="Times New Roman"/>
          <w:sz w:val="21"/>
          <w:szCs w:val="21"/>
          <w:lang w:eastAsia="ru-RU"/>
        </w:rPr>
        <w:t>Следует отметить, что контрактная система является одним из механизмов государственного регулирования экономики, который призван решать задачи развития экономики государства в современных условиях. Основной целью контрактной системы является снижение издержек на осуществление государственных закупок, в том числе коррупционного характера, а также повышение эффективности расходования бюджетных средств на закупки. Кроме того, контрактная система обеспечивает решение ряда специальных задач: поддержка отечественных производителей, поддержка малого предпринимательства и социально ориентированных некоммерческих организаций, поддержка организаций инвалидов. В целях поддержки отечественных производителей в рамках контрактной системы сформирован механизм ограничения доступа иностранной продукции, а также создан механизм обеспечения окупаемости инвестиционных проектов (специальных инвестиционных контрактов) по созданию новых производств за счет предоставления поставщикам-инвесторам права единственного поставщика. Разработан гибкий инструментарий, который, с одной стороны, может быть направлен на поддержку отечественных производителей, с другой стороны, учитывает интересы потребителей.</w:t>
      </w:r>
    </w:p>
    <w:p w:rsidR="005B7DDB" w:rsidRPr="005B7DDB" w:rsidRDefault="005B7DDB" w:rsidP="005B7DD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B7DDB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Так, в настоящее время подготовлен законопроект, предусматривающий внесение изменений в Закон N 44-ФЗ, который должен регламентировать проведение процедур определения поставщиков (подрядчиков, исполнителей) в электронной форме путем приведения к единообразию электронных процедур, что позволит упростить работу заказчиков (подрядчиков, исполнителей) и поставщиков и снизить временные и финансовые издержки.</w:t>
      </w:r>
    </w:p>
    <w:p w:rsidR="005B7DDB" w:rsidRPr="005B7DDB" w:rsidRDefault="005B7DDB" w:rsidP="005B7DD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B7DD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Проведение электронных процедур определения поставщиков (подрядчиков, исполнителей) позволит повысить анонимность подачи заявок участниками закупок и рассмотрения таких заявок заказчиками, что обеспечит добросовестную конкуренцию, а также будет способствовать снижению коррупционных рисков, рисков сговора между участниками закупок, увеличению экономии бюджетных средств.</w:t>
      </w:r>
    </w:p>
    <w:p w:rsidR="005B7DDB" w:rsidRPr="005B7DDB" w:rsidRDefault="005B7DDB" w:rsidP="005B7DD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B7DDB">
        <w:rPr>
          <w:rFonts w:ascii="Times New Roman" w:eastAsia="Times New Roman" w:hAnsi="Times New Roman" w:cs="Times New Roman"/>
          <w:sz w:val="21"/>
          <w:szCs w:val="21"/>
          <w:lang w:eastAsia="ru-RU"/>
        </w:rPr>
        <w:t>Поэтапное внедрение нововведений позволит достичь комплексного регулирования сферы закупок товаров, работ, услуг для обеспечения государственных и муниципальных нужд, соответствующего целям и принципам контрактной системы в сфере закупок.</w:t>
      </w:r>
    </w:p>
    <w:p w:rsidR="005B7DDB" w:rsidRPr="005B7DDB" w:rsidRDefault="005B7DDB" w:rsidP="005B7DD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B7DDB">
        <w:rPr>
          <w:rFonts w:ascii="Times New Roman" w:eastAsia="Times New Roman" w:hAnsi="Times New Roman" w:cs="Times New Roman"/>
          <w:sz w:val="21"/>
          <w:szCs w:val="21"/>
          <w:lang w:eastAsia="ru-RU"/>
        </w:rPr>
        <w:t>Благодарим за направленные предложения по развитию контрактной системы.</w:t>
      </w:r>
    </w:p>
    <w:p w:rsidR="005B7DDB" w:rsidRPr="005B7DDB" w:rsidRDefault="005B7DDB" w:rsidP="005B7DD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B7DD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B7DDB" w:rsidRPr="005B7DDB" w:rsidRDefault="005B7DDB" w:rsidP="005B7DD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B7DDB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5B7DDB" w:rsidRPr="005B7DDB" w:rsidRDefault="005B7DDB" w:rsidP="005B7DD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B7DDB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5B7DDB" w:rsidRPr="005B7DDB" w:rsidRDefault="005B7DDB" w:rsidP="005B7DD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B7DDB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5B7DDB" w:rsidRPr="005B7DDB" w:rsidRDefault="005B7DDB" w:rsidP="005B7DD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B7DDB">
        <w:rPr>
          <w:rFonts w:ascii="Times New Roman" w:eastAsia="Times New Roman" w:hAnsi="Times New Roman" w:cs="Times New Roman"/>
          <w:sz w:val="21"/>
          <w:szCs w:val="21"/>
          <w:lang w:eastAsia="ru-RU"/>
        </w:rPr>
        <w:t>27.02.2017</w:t>
      </w:r>
    </w:p>
    <w:p w:rsidR="005D3926" w:rsidRPr="005B7DDB" w:rsidRDefault="005D3926" w:rsidP="005B7DDB"/>
    <w:sectPr w:rsidR="005D3926" w:rsidRPr="005B7DDB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837EA"/>
    <w:rsid w:val="0019206D"/>
    <w:rsid w:val="00200E09"/>
    <w:rsid w:val="003C5E97"/>
    <w:rsid w:val="004139B6"/>
    <w:rsid w:val="005B7DDB"/>
    <w:rsid w:val="005D3926"/>
    <w:rsid w:val="00877E5D"/>
    <w:rsid w:val="00891521"/>
    <w:rsid w:val="00A837EA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2017-07-31T05:09:00Z</dcterms:created>
  <dcterms:modified xsi:type="dcterms:W3CDTF">2017-07-31T05:09:00Z</dcterms:modified>
</cp:coreProperties>
</file>