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128" w:rsidRPr="00407128" w:rsidRDefault="00407128" w:rsidP="0040712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407128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407128" w:rsidRPr="00407128" w:rsidRDefault="00407128" w:rsidP="0040712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407128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407128" w:rsidRPr="00407128" w:rsidRDefault="00407128" w:rsidP="0040712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407128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407128" w:rsidRPr="00407128" w:rsidRDefault="00407128" w:rsidP="0040712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407128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27 февраля 2017 г. N ОГ-Д28-2427</w:t>
      </w:r>
    </w:p>
    <w:p w:rsidR="00407128" w:rsidRPr="00407128" w:rsidRDefault="00407128" w:rsidP="00407128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07128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407128" w:rsidRPr="00407128" w:rsidRDefault="00407128" w:rsidP="00407128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07128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Минэкономразвития России рассмотрел обращение о разъяснении отдельных положений Федерального закона от 18 июля 2011 г. N 223-ФЗ "О закупках товаров, работ, услуг отдельными видами юридических лиц" (далее - Закон N 223-ФЗ) и сообщает.</w:t>
      </w:r>
    </w:p>
    <w:p w:rsidR="00407128" w:rsidRPr="00407128" w:rsidRDefault="00407128" w:rsidP="00407128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color w:val="392C69"/>
          <w:sz w:val="21"/>
          <w:szCs w:val="21"/>
          <w:lang w:eastAsia="ru-RU"/>
        </w:rPr>
      </w:pPr>
      <w:r w:rsidRPr="00407128">
        <w:rPr>
          <w:rFonts w:ascii="Times New Roman" w:eastAsia="Times New Roman" w:hAnsi="Times New Roman" w:cs="Times New Roman"/>
          <w:sz w:val="21"/>
          <w:szCs w:val="21"/>
          <w:lang w:eastAsia="ru-RU"/>
        </w:rPr>
        <w:t>Положения Закона N 223-ФЗ распространяются на организации, осуществляющие регулируемые виды деятельности в сфере электроснабжения, независимо от доли участия Российской Федерации, субъекта Российской Федерации, муниципального образования в уставном капитале таких организаций.</w:t>
      </w:r>
    </w:p>
    <w:p w:rsidR="00407128" w:rsidRPr="00407128" w:rsidRDefault="00407128" w:rsidP="00407128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407128">
        <w:rPr>
          <w:rFonts w:ascii="Times New Roman" w:eastAsia="Times New Roman" w:hAnsi="Times New Roman" w:cs="Times New Roman"/>
          <w:sz w:val="21"/>
          <w:szCs w:val="21"/>
          <w:lang w:eastAsia="ru-RU"/>
        </w:rPr>
        <w:t>Согласно части 1 статьи 2.1 Закона N 223-ФЗ положения закона не распространяются на юридические лица, в уставном капитале которых доля участия Российской Федерации, субъекта Российской Федерации, муниципального образования в совокупности не превышает пятьдесят процентов, а именно на организации, осуществляющие регулируемые виды деятельности в сфере электроснабжения, если общая выручка соответственно таких организаций от указанных видов деятельности составляет не более чем десять</w:t>
      </w:r>
      <w:proofErr w:type="gramEnd"/>
      <w:r w:rsidRPr="0040712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процентов общей суммы выручки соответственно от всех </w:t>
      </w:r>
      <w:proofErr w:type="gramStart"/>
      <w:r w:rsidRPr="00407128">
        <w:rPr>
          <w:rFonts w:ascii="Times New Roman" w:eastAsia="Times New Roman" w:hAnsi="Times New Roman" w:cs="Times New Roman"/>
          <w:sz w:val="21"/>
          <w:szCs w:val="21"/>
          <w:lang w:eastAsia="ru-RU"/>
        </w:rPr>
        <w:t>видов</w:t>
      </w:r>
      <w:proofErr w:type="gramEnd"/>
      <w:r w:rsidRPr="0040712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осуществляемой ими деятельности за предшествующий календарный год, информация об объеме которой размещена в единой информационной системе в сфере закупок товаров, работ, услуг для обеспечения государственных и муниципальных нужд.</w:t>
      </w:r>
    </w:p>
    <w:p w:rsidR="00407128" w:rsidRPr="00407128" w:rsidRDefault="00407128" w:rsidP="00407128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0712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Учитывая изложенное, организация, осуществляющая регулируемые виды деятельности, в уставном капитале которой менее пятидесяти процентов доли принадлежит Российской Федерации, субъекту Российской Федерации и муниципальным образованиям, подпадает под действие Закона N 223-ФЗ, в случае если общая выручка организации от указанных видов деятельности составляет более чем десять процентов общей суммы выручки соответственно от всех </w:t>
      </w:r>
      <w:proofErr w:type="gramStart"/>
      <w:r w:rsidRPr="00407128">
        <w:rPr>
          <w:rFonts w:ascii="Times New Roman" w:eastAsia="Times New Roman" w:hAnsi="Times New Roman" w:cs="Times New Roman"/>
          <w:sz w:val="21"/>
          <w:szCs w:val="21"/>
          <w:lang w:eastAsia="ru-RU"/>
        </w:rPr>
        <w:t>видов</w:t>
      </w:r>
      <w:proofErr w:type="gramEnd"/>
      <w:r w:rsidRPr="0040712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осуществляемой ею деятельности.</w:t>
      </w:r>
    </w:p>
    <w:p w:rsidR="00407128" w:rsidRPr="00407128" w:rsidRDefault="00407128" w:rsidP="00407128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0712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Одновременно Департамент развития контрактной системы Минэкономразвития России обращает внимание,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</w:t>
      </w:r>
      <w:proofErr w:type="gramStart"/>
      <w:r w:rsidRPr="00407128">
        <w:rPr>
          <w:rFonts w:ascii="Times New Roman" w:eastAsia="Times New Roman" w:hAnsi="Times New Roman" w:cs="Times New Roman"/>
          <w:sz w:val="21"/>
          <w:szCs w:val="21"/>
          <w:lang w:eastAsia="ru-RU"/>
        </w:rPr>
        <w:t>издавать</w:t>
      </w:r>
      <w:proofErr w:type="gramEnd"/>
      <w:r w:rsidRPr="0040712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разъяснения по применению положений нормативных правовых актов. Минэкономразвития России - федеральный орган исполнительной власти, действующими нормативными правовыми актами Российской Федерации, в том числе Положением о Министерстве экономического развития Российской Федерации, утвержденным постановлением Правительства Российской Федерации от 5 июня 2008 г. N 437, не наделенный компетенцией по разъяснению законодательства Российской Федерации.</w:t>
      </w:r>
    </w:p>
    <w:p w:rsidR="00407128" w:rsidRPr="00407128" w:rsidRDefault="00407128" w:rsidP="00407128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07128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407128" w:rsidRPr="00407128" w:rsidRDefault="00407128" w:rsidP="00407128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07128">
        <w:rPr>
          <w:rFonts w:ascii="Times New Roman" w:eastAsia="Times New Roman" w:hAnsi="Times New Roman" w:cs="Times New Roman"/>
          <w:sz w:val="21"/>
          <w:szCs w:val="21"/>
          <w:lang w:eastAsia="ru-RU"/>
        </w:rPr>
        <w:t>Директор Департамента</w:t>
      </w:r>
    </w:p>
    <w:p w:rsidR="00407128" w:rsidRPr="00407128" w:rsidRDefault="00407128" w:rsidP="00407128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07128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407128" w:rsidRPr="00407128" w:rsidRDefault="00407128" w:rsidP="00407128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07128">
        <w:rPr>
          <w:rFonts w:ascii="Times New Roman" w:eastAsia="Times New Roman" w:hAnsi="Times New Roman" w:cs="Times New Roman"/>
          <w:sz w:val="21"/>
          <w:szCs w:val="21"/>
          <w:lang w:eastAsia="ru-RU"/>
        </w:rPr>
        <w:t>М.В.ЧЕМЕРИСОВ</w:t>
      </w:r>
    </w:p>
    <w:p w:rsidR="00407128" w:rsidRPr="00407128" w:rsidRDefault="00407128" w:rsidP="00407128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07128">
        <w:rPr>
          <w:rFonts w:ascii="Times New Roman" w:eastAsia="Times New Roman" w:hAnsi="Times New Roman" w:cs="Times New Roman"/>
          <w:sz w:val="21"/>
          <w:szCs w:val="21"/>
          <w:lang w:eastAsia="ru-RU"/>
        </w:rPr>
        <w:t>27.02.2017</w:t>
      </w:r>
    </w:p>
    <w:p w:rsidR="005D3926" w:rsidRPr="00407128" w:rsidRDefault="005D3926" w:rsidP="00407128"/>
    <w:sectPr w:rsidR="005D3926" w:rsidRPr="00407128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2558E"/>
    <w:rsid w:val="00200E09"/>
    <w:rsid w:val="00407128"/>
    <w:rsid w:val="0052558E"/>
    <w:rsid w:val="005D3926"/>
    <w:rsid w:val="00912E58"/>
    <w:rsid w:val="009D738C"/>
    <w:rsid w:val="00AE57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68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9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2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599707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98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36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39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4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1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405</Words>
  <Characters>2313</Characters>
  <Application>Microsoft Office Word</Application>
  <DocSecurity>0</DocSecurity>
  <Lines>19</Lines>
  <Paragraphs>5</Paragraphs>
  <ScaleCrop>false</ScaleCrop>
  <Company/>
  <LinksUpToDate>false</LinksUpToDate>
  <CharactersWithSpaces>2713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2017-05-12T07:37:00Z</dcterms:created>
  <dcterms:modified xsi:type="dcterms:W3CDTF">2017-05-12T07:37:00Z</dcterms:modified>
</cp:coreProperties>
</file>