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E0" w:rsidRPr="00DF07E0" w:rsidRDefault="00DF07E0" w:rsidP="00DF07E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F07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ЗДРАВООХРАНЕНИЯ РОССИЙСКОЙ ФЕДЕРАЦИИ</w:t>
      </w:r>
    </w:p>
    <w:p w:rsidR="00DF07E0" w:rsidRPr="00DF07E0" w:rsidRDefault="00DF07E0" w:rsidP="00DF07E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F07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F07E0" w:rsidRPr="00DF07E0" w:rsidRDefault="00DF07E0" w:rsidP="00DF07E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dst100002"/>
      <w:bookmarkEnd w:id="0"/>
      <w:r w:rsidRPr="00DF07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DF07E0" w:rsidRPr="00DF07E0" w:rsidRDefault="00DF07E0" w:rsidP="00DF07E0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F07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27 декабря 2018 г. N 18-3/10/2-708</w:t>
      </w:r>
    </w:p>
    <w:p w:rsidR="00DF07E0" w:rsidRPr="00DF07E0" w:rsidRDefault="00DF07E0" w:rsidP="00DF07E0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07E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F07E0" w:rsidRPr="00DF07E0" w:rsidRDefault="00DF07E0" w:rsidP="00DF07E0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dst100003"/>
      <w:bookmarkEnd w:id="1"/>
      <w:proofErr w:type="gramStart"/>
      <w:r w:rsidRPr="00DF07E0">
        <w:rPr>
          <w:rFonts w:ascii="Arial" w:eastAsia="Times New Roman" w:hAnsi="Arial" w:cs="Arial"/>
          <w:sz w:val="24"/>
          <w:szCs w:val="24"/>
          <w:lang w:eastAsia="ru-RU"/>
        </w:rPr>
        <w:t xml:space="preserve">Министерство здравоохранения Российской Федерации в целях разъяснений норм положений приказа Минздрава России от 26 октября 2017 г. N 871н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лекарственных препаратов для медицинского применения" (далее - Приказ N 871н) в части применения с 1 января 2019 года </w:t>
      </w:r>
      <w:proofErr w:type="spellStart"/>
      <w:r w:rsidRPr="00DF07E0">
        <w:rPr>
          <w:rFonts w:ascii="Arial" w:eastAsia="Times New Roman" w:hAnsi="Arial" w:cs="Arial"/>
          <w:sz w:val="24"/>
          <w:szCs w:val="24"/>
          <w:lang w:eastAsia="ru-RU"/>
        </w:rPr>
        <w:t>референтной</w:t>
      </w:r>
      <w:proofErr w:type="spellEnd"/>
      <w:r w:rsidRPr="00DF07E0">
        <w:rPr>
          <w:rFonts w:ascii="Arial" w:eastAsia="Times New Roman" w:hAnsi="Arial" w:cs="Arial"/>
          <w:sz w:val="24"/>
          <w:szCs w:val="24"/>
          <w:lang w:eastAsia="ru-RU"/>
        </w:rPr>
        <w:t xml:space="preserve"> цены при обосновании начальной</w:t>
      </w:r>
      <w:proofErr w:type="gramEnd"/>
      <w:r w:rsidRPr="00DF07E0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gramStart"/>
      <w:r w:rsidRPr="00DF07E0">
        <w:rPr>
          <w:rFonts w:ascii="Arial" w:eastAsia="Times New Roman" w:hAnsi="Arial" w:cs="Arial"/>
          <w:sz w:val="24"/>
          <w:szCs w:val="24"/>
          <w:lang w:eastAsia="ru-RU"/>
        </w:rPr>
        <w:t>максимальной) цены контракта, цены контракта, заключаемого с единственным поставщиком (подрядчиком, исполнителем) (далее - НМЦК), сообщает следующее.</w:t>
      </w:r>
      <w:proofErr w:type="gramEnd"/>
    </w:p>
    <w:p w:rsidR="00DF07E0" w:rsidRPr="00DF07E0" w:rsidRDefault="00DF07E0" w:rsidP="00DF07E0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dst100004"/>
      <w:bookmarkEnd w:id="2"/>
      <w:proofErr w:type="gramStart"/>
      <w:r w:rsidRPr="00DF07E0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 пункту 4 Порядка определения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лекарственных препаратов для медицинского применения, утвержденного Приказом N 871н, расчет </w:t>
      </w:r>
      <w:proofErr w:type="spellStart"/>
      <w:r w:rsidRPr="00DF07E0">
        <w:rPr>
          <w:rFonts w:ascii="Arial" w:eastAsia="Times New Roman" w:hAnsi="Arial" w:cs="Arial"/>
          <w:sz w:val="24"/>
          <w:szCs w:val="24"/>
          <w:lang w:eastAsia="ru-RU"/>
        </w:rPr>
        <w:t>референтных</w:t>
      </w:r>
      <w:proofErr w:type="spellEnd"/>
      <w:r w:rsidRPr="00DF07E0">
        <w:rPr>
          <w:rFonts w:ascii="Arial" w:eastAsia="Times New Roman" w:hAnsi="Arial" w:cs="Arial"/>
          <w:sz w:val="24"/>
          <w:szCs w:val="24"/>
          <w:lang w:eastAsia="ru-RU"/>
        </w:rPr>
        <w:t xml:space="preserve"> цен производится автоматически с учетом объемов закупки посредством использования ресурсов единой государственной информационной системы в сфере здравоохранения (далее - ЕГИСЗ) по состоянию на 1 января, 1 апреля, 1 июля и</w:t>
      </w:r>
      <w:proofErr w:type="gramEnd"/>
      <w:r w:rsidRPr="00DF07E0">
        <w:rPr>
          <w:rFonts w:ascii="Arial" w:eastAsia="Times New Roman" w:hAnsi="Arial" w:cs="Arial"/>
          <w:sz w:val="24"/>
          <w:szCs w:val="24"/>
          <w:lang w:eastAsia="ru-RU"/>
        </w:rPr>
        <w:t xml:space="preserve"> 1 октября текущего года.</w:t>
      </w:r>
    </w:p>
    <w:p w:rsidR="00DF07E0" w:rsidRPr="00DF07E0" w:rsidRDefault="00DF07E0" w:rsidP="00DF07E0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dst100005"/>
      <w:bookmarkEnd w:id="3"/>
      <w:r w:rsidRPr="00DF07E0">
        <w:rPr>
          <w:rFonts w:ascii="Arial" w:eastAsia="Times New Roman" w:hAnsi="Arial" w:cs="Arial"/>
          <w:sz w:val="24"/>
          <w:szCs w:val="24"/>
          <w:lang w:eastAsia="ru-RU"/>
        </w:rPr>
        <w:t xml:space="preserve">Вместе с тем, в соответствии с реализацией плана мероприятий по определению взаимозаменяемости лекарственных препаратов для медицинского применения переход на расчет и использование </w:t>
      </w:r>
      <w:proofErr w:type="spellStart"/>
      <w:r w:rsidRPr="00DF07E0">
        <w:rPr>
          <w:rFonts w:ascii="Arial" w:eastAsia="Times New Roman" w:hAnsi="Arial" w:cs="Arial"/>
          <w:sz w:val="24"/>
          <w:szCs w:val="24"/>
          <w:lang w:eastAsia="ru-RU"/>
        </w:rPr>
        <w:t>референтных</w:t>
      </w:r>
      <w:proofErr w:type="spellEnd"/>
      <w:r w:rsidRPr="00DF07E0">
        <w:rPr>
          <w:rFonts w:ascii="Arial" w:eastAsia="Times New Roman" w:hAnsi="Arial" w:cs="Arial"/>
          <w:sz w:val="24"/>
          <w:szCs w:val="24"/>
          <w:lang w:eastAsia="ru-RU"/>
        </w:rPr>
        <w:t xml:space="preserve"> цен на лекарственные препараты для медицинского применения, в отношении которых определена взаимозаменяемость, будет осуществлен поэтапно в 2019 году.</w:t>
      </w:r>
    </w:p>
    <w:p w:rsidR="00DF07E0" w:rsidRPr="00DF07E0" w:rsidRDefault="00DF07E0" w:rsidP="00DF07E0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dst100006"/>
      <w:bookmarkEnd w:id="4"/>
      <w:r w:rsidRPr="00DF07E0">
        <w:rPr>
          <w:rFonts w:ascii="Arial" w:eastAsia="Times New Roman" w:hAnsi="Arial" w:cs="Arial"/>
          <w:sz w:val="24"/>
          <w:szCs w:val="24"/>
          <w:lang w:eastAsia="ru-RU"/>
        </w:rPr>
        <w:t>При этом взаимозаменяемость будет определяться между группами лекарственных препаратов, объединенных по принципу равенства значений международных непатентованных наименований, лекарственных форм и дозировок (между СМНН), которые используются в соответствии с положениями постановления Правительства от 15 ноября 2017 года N 1380, за исключением закупки по решению врачебной комиссии.</w:t>
      </w:r>
    </w:p>
    <w:p w:rsidR="00DF07E0" w:rsidRPr="00DF07E0" w:rsidRDefault="00DF07E0" w:rsidP="00DF07E0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dst100007"/>
      <w:bookmarkEnd w:id="5"/>
      <w:r w:rsidRPr="00DF07E0">
        <w:rPr>
          <w:rFonts w:ascii="Arial" w:eastAsia="Times New Roman" w:hAnsi="Arial" w:cs="Arial"/>
          <w:sz w:val="24"/>
          <w:szCs w:val="24"/>
          <w:lang w:eastAsia="ru-RU"/>
        </w:rPr>
        <w:t xml:space="preserve">Таким образом, </w:t>
      </w:r>
      <w:proofErr w:type="spellStart"/>
      <w:r w:rsidRPr="00DF07E0">
        <w:rPr>
          <w:rFonts w:ascii="Arial" w:eastAsia="Times New Roman" w:hAnsi="Arial" w:cs="Arial"/>
          <w:sz w:val="24"/>
          <w:szCs w:val="24"/>
          <w:lang w:eastAsia="ru-RU"/>
        </w:rPr>
        <w:t>референтные</w:t>
      </w:r>
      <w:proofErr w:type="spellEnd"/>
      <w:r w:rsidRPr="00DF07E0">
        <w:rPr>
          <w:rFonts w:ascii="Arial" w:eastAsia="Times New Roman" w:hAnsi="Arial" w:cs="Arial"/>
          <w:sz w:val="24"/>
          <w:szCs w:val="24"/>
          <w:lang w:eastAsia="ru-RU"/>
        </w:rPr>
        <w:t xml:space="preserve"> цены будут рассчитываться по мере определения взаимозаменяемости для СМНН и после их расчета передаваться в единую информационную систему в сфере закупок (далее - ЕИС). Министерство здравоохранения Российской Федерации будет информировать о ходе расчета </w:t>
      </w:r>
      <w:proofErr w:type="spellStart"/>
      <w:r w:rsidRPr="00DF07E0">
        <w:rPr>
          <w:rFonts w:ascii="Arial" w:eastAsia="Times New Roman" w:hAnsi="Arial" w:cs="Arial"/>
          <w:sz w:val="24"/>
          <w:szCs w:val="24"/>
          <w:lang w:eastAsia="ru-RU"/>
        </w:rPr>
        <w:t>референтных</w:t>
      </w:r>
      <w:proofErr w:type="spellEnd"/>
      <w:r w:rsidRPr="00DF07E0">
        <w:rPr>
          <w:rFonts w:ascii="Arial" w:eastAsia="Times New Roman" w:hAnsi="Arial" w:cs="Arial"/>
          <w:sz w:val="24"/>
          <w:szCs w:val="24"/>
          <w:lang w:eastAsia="ru-RU"/>
        </w:rPr>
        <w:t xml:space="preserve"> цен и их передачи в ЕИС дополнительно.</w:t>
      </w:r>
    </w:p>
    <w:p w:rsidR="00DF07E0" w:rsidRPr="00DF07E0" w:rsidRDefault="00DF07E0" w:rsidP="00DF07E0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dst100008"/>
      <w:bookmarkEnd w:id="6"/>
      <w:r w:rsidRPr="00DF07E0">
        <w:rPr>
          <w:rFonts w:ascii="Arial" w:eastAsia="Times New Roman" w:hAnsi="Arial" w:cs="Arial"/>
          <w:sz w:val="24"/>
          <w:szCs w:val="24"/>
          <w:lang w:eastAsia="ru-RU"/>
        </w:rPr>
        <w:t xml:space="preserve">С 1 января 2019 года в ЕГИСЗ, по аналогии с предшествующим годом, будут рассчитаны значения цен порядка 3000 позиций СМНН (средневзвешенные цены по Российской Федерации). Рассчитанные значения цен будут передаваться в </w:t>
      </w:r>
      <w:proofErr w:type="gramStart"/>
      <w:r w:rsidRPr="00DF07E0">
        <w:rPr>
          <w:rFonts w:ascii="Arial" w:eastAsia="Times New Roman" w:hAnsi="Arial" w:cs="Arial"/>
          <w:sz w:val="24"/>
          <w:szCs w:val="24"/>
          <w:lang w:eastAsia="ru-RU"/>
        </w:rPr>
        <w:t>ЕИС</w:t>
      </w:r>
      <w:proofErr w:type="gramEnd"/>
      <w:r w:rsidRPr="00DF07E0">
        <w:rPr>
          <w:rFonts w:ascii="Arial" w:eastAsia="Times New Roman" w:hAnsi="Arial" w:cs="Arial"/>
          <w:sz w:val="24"/>
          <w:szCs w:val="24"/>
          <w:lang w:eastAsia="ru-RU"/>
        </w:rPr>
        <w:t xml:space="preserve"> и отображаться в поле "</w:t>
      </w:r>
      <w:proofErr w:type="spellStart"/>
      <w:r w:rsidRPr="00DF07E0">
        <w:rPr>
          <w:rFonts w:ascii="Arial" w:eastAsia="Times New Roman" w:hAnsi="Arial" w:cs="Arial"/>
          <w:sz w:val="24"/>
          <w:szCs w:val="24"/>
          <w:lang w:eastAsia="ru-RU"/>
        </w:rPr>
        <w:t>Референтная</w:t>
      </w:r>
      <w:proofErr w:type="spellEnd"/>
      <w:r w:rsidRPr="00DF07E0">
        <w:rPr>
          <w:rFonts w:ascii="Arial" w:eastAsia="Times New Roman" w:hAnsi="Arial" w:cs="Arial"/>
          <w:sz w:val="24"/>
          <w:szCs w:val="24"/>
          <w:lang w:eastAsia="ru-RU"/>
        </w:rPr>
        <w:t xml:space="preserve"> цена, руб." при формировании описания объекта закупки в планах-графиках закупок, а также опубликованы на сайте службы технической поддержки ЕГИСЗ. Порядок получения доступа к данным приведен по адресу https://portal.egisz.rosminzdrav.ru/materials/829 в документе "Инструкции по работе с данными ЕСКЛП".</w:t>
      </w:r>
    </w:p>
    <w:p w:rsidR="00DF07E0" w:rsidRPr="00DF07E0" w:rsidRDefault="00DF07E0" w:rsidP="00DF07E0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dst100009"/>
      <w:bookmarkEnd w:id="7"/>
      <w:r w:rsidRPr="00DF07E0">
        <w:rPr>
          <w:rFonts w:ascii="Arial" w:eastAsia="Times New Roman" w:hAnsi="Arial" w:cs="Arial"/>
          <w:sz w:val="24"/>
          <w:szCs w:val="24"/>
          <w:lang w:eastAsia="ru-RU"/>
        </w:rPr>
        <w:t>Обращаем внимание, что рассчитанные значения цен являются справочными и могут быть приняты к сведению заказчиками при обосновании НМЦК.</w:t>
      </w:r>
    </w:p>
    <w:p w:rsidR="00DF07E0" w:rsidRPr="00DF07E0" w:rsidRDefault="00DF07E0" w:rsidP="00DF07E0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dst100010"/>
      <w:bookmarkEnd w:id="8"/>
      <w:r w:rsidRPr="00DF07E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Таким образом, при обосновании с 1 января 2019 года НМЦК заказчику необходимо принимать за цену единицы планируемого к закупке лекарственного препарата минимальное значение из цен, рассчитанных им с одновременным применением всех методов, предусмотренных приказом N 871н. В связи с отсутствием </w:t>
      </w:r>
      <w:proofErr w:type="spellStart"/>
      <w:r w:rsidRPr="00DF07E0">
        <w:rPr>
          <w:rFonts w:ascii="Arial" w:eastAsia="Times New Roman" w:hAnsi="Arial" w:cs="Arial"/>
          <w:sz w:val="24"/>
          <w:szCs w:val="24"/>
          <w:lang w:eastAsia="ru-RU"/>
        </w:rPr>
        <w:t>референтной</w:t>
      </w:r>
      <w:proofErr w:type="spellEnd"/>
      <w:r w:rsidRPr="00DF07E0">
        <w:rPr>
          <w:rFonts w:ascii="Arial" w:eastAsia="Times New Roman" w:hAnsi="Arial" w:cs="Arial"/>
          <w:sz w:val="24"/>
          <w:szCs w:val="24"/>
          <w:lang w:eastAsia="ru-RU"/>
        </w:rPr>
        <w:t xml:space="preserve"> цены на закупаемый лекарственный препарат на дату формирования НМЦК, следует использовать минимальное из </w:t>
      </w:r>
      <w:proofErr w:type="gramStart"/>
      <w:r w:rsidRPr="00DF07E0">
        <w:rPr>
          <w:rFonts w:ascii="Arial" w:eastAsia="Times New Roman" w:hAnsi="Arial" w:cs="Arial"/>
          <w:sz w:val="24"/>
          <w:szCs w:val="24"/>
          <w:lang w:eastAsia="ru-RU"/>
        </w:rPr>
        <w:t>рассчитанных</w:t>
      </w:r>
      <w:proofErr w:type="gramEnd"/>
      <w:r w:rsidRPr="00DF07E0">
        <w:rPr>
          <w:rFonts w:ascii="Arial" w:eastAsia="Times New Roman" w:hAnsi="Arial" w:cs="Arial"/>
          <w:sz w:val="24"/>
          <w:szCs w:val="24"/>
          <w:lang w:eastAsia="ru-RU"/>
        </w:rPr>
        <w:t xml:space="preserve"> другими, предусмотренными приказом 871н, методами значение.</w:t>
      </w:r>
    </w:p>
    <w:p w:rsidR="00DF07E0" w:rsidRPr="00DF07E0" w:rsidRDefault="00DF07E0" w:rsidP="00DF07E0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dst100011"/>
      <w:bookmarkEnd w:id="9"/>
      <w:r w:rsidRPr="00DF07E0">
        <w:rPr>
          <w:rFonts w:ascii="Arial" w:eastAsia="Times New Roman" w:hAnsi="Arial" w:cs="Arial"/>
          <w:sz w:val="24"/>
          <w:szCs w:val="24"/>
          <w:lang w:eastAsia="ru-RU"/>
        </w:rPr>
        <w:t>Настоящие разъяснения в части взаимодействия ИАС и ЕИС согласованы с Федеральным казначейством.</w:t>
      </w:r>
    </w:p>
    <w:p w:rsidR="00DF07E0" w:rsidRPr="00DF07E0" w:rsidRDefault="00DF07E0" w:rsidP="00DF07E0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07E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F07E0" w:rsidRPr="00DF07E0" w:rsidRDefault="00DF07E0" w:rsidP="00DF07E0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dst100012"/>
      <w:bookmarkEnd w:id="10"/>
      <w:r w:rsidRPr="00DF07E0">
        <w:rPr>
          <w:rFonts w:ascii="Arial" w:eastAsia="Times New Roman" w:hAnsi="Arial" w:cs="Arial"/>
          <w:sz w:val="24"/>
          <w:szCs w:val="24"/>
          <w:lang w:eastAsia="ru-RU"/>
        </w:rPr>
        <w:t>Н.А.ХОРОВА</w:t>
      </w:r>
    </w:p>
    <w:p w:rsidR="00B01B94" w:rsidRPr="00DF07E0" w:rsidRDefault="00B01B94"/>
    <w:sectPr w:rsidR="00B01B94" w:rsidRPr="00DF07E0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7E0"/>
    <w:rsid w:val="003636AE"/>
    <w:rsid w:val="00B01B94"/>
    <w:rsid w:val="00DF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07E0"/>
  </w:style>
  <w:style w:type="character" w:customStyle="1" w:styleId="nobr">
    <w:name w:val="nobr"/>
    <w:basedOn w:val="a0"/>
    <w:rsid w:val="00DF07E0"/>
  </w:style>
  <w:style w:type="character" w:styleId="a3">
    <w:name w:val="Hyperlink"/>
    <w:basedOn w:val="a0"/>
    <w:uiPriority w:val="99"/>
    <w:semiHidden/>
    <w:unhideWhenUsed/>
    <w:rsid w:val="00DF07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1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6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0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3089</Characters>
  <Application>Microsoft Office Word</Application>
  <DocSecurity>0</DocSecurity>
  <Lines>25</Lines>
  <Paragraphs>7</Paragraphs>
  <ScaleCrop>false</ScaleCrop>
  <Company>Krokoz™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2019-01-11T06:33:00Z</dcterms:created>
  <dcterms:modified xsi:type="dcterms:W3CDTF">2019-01-11T06:35:00Z</dcterms:modified>
</cp:coreProperties>
</file>